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ABBB6" w14:textId="6E8B50F7" w:rsidR="00F90FFD" w:rsidRPr="00B23518" w:rsidRDefault="00F90FFD" w:rsidP="00F90FFD">
      <w:pPr>
        <w:pStyle w:val="a3"/>
        <w:keepLines/>
        <w:tabs>
          <w:tab w:val="right" w:pos="10440"/>
          <w:tab w:val="right" w:pos="13323"/>
        </w:tabs>
        <w:rPr>
          <w:rFonts w:eastAsia="宋体" w:cs="Arial"/>
          <w:b w:val="0"/>
          <w:sz w:val="24"/>
          <w:szCs w:val="24"/>
          <w:lang w:eastAsia="zh-CN"/>
        </w:rPr>
      </w:pPr>
      <w:bookmarkStart w:id="0" w:name="Title"/>
      <w:bookmarkStart w:id="1" w:name="DocumentFor"/>
      <w:bookmarkStart w:id="2" w:name="_Hlk78822618"/>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575DB1" w:rsidRPr="00575DB1">
        <w:rPr>
          <w:rFonts w:cs="Arial"/>
          <w:sz w:val="24"/>
          <w:szCs w:val="24"/>
        </w:rPr>
        <w:t>R4-2113286</w:t>
      </w:r>
    </w:p>
    <w:p w14:paraId="1A100FDC" w14:textId="77777777" w:rsidR="00F90FFD" w:rsidRPr="00B23518" w:rsidRDefault="00F90FFD" w:rsidP="00F90FFD">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bookmarkEnd w:id="2"/>
    <w:p w14:paraId="753F9938" w14:textId="77777777" w:rsidR="00070561" w:rsidRDefault="00070561" w:rsidP="00070561">
      <w:pPr>
        <w:pStyle w:val="a5"/>
        <w:rPr>
          <w:noProof w:val="0"/>
        </w:rPr>
      </w:pPr>
    </w:p>
    <w:p w14:paraId="6138064B" w14:textId="64BE7B6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32674">
        <w:rPr>
          <w:rFonts w:ascii="Arial" w:hAnsi="Arial"/>
          <w:sz w:val="24"/>
          <w:lang w:val="en-US"/>
        </w:rPr>
        <w:t>9</w:t>
      </w:r>
      <w:r w:rsidR="00B12546" w:rsidRPr="00113C65">
        <w:rPr>
          <w:rFonts w:ascii="Arial" w:hAnsi="Arial"/>
          <w:sz w:val="24"/>
          <w:lang w:val="en-US"/>
        </w:rPr>
        <w:t>.</w:t>
      </w:r>
      <w:r w:rsidR="00F32674">
        <w:rPr>
          <w:rFonts w:ascii="Arial" w:hAnsi="Arial"/>
          <w:sz w:val="24"/>
          <w:lang w:val="en-US"/>
        </w:rPr>
        <w:t>20</w:t>
      </w:r>
      <w:r w:rsidR="00B12546" w:rsidRPr="00113C65">
        <w:rPr>
          <w:rFonts w:ascii="Arial" w:hAnsi="Arial"/>
          <w:sz w:val="24"/>
          <w:lang w:val="en-US"/>
        </w:rPr>
        <w:t>.</w:t>
      </w:r>
      <w:r w:rsidR="00F90FFD">
        <w:rPr>
          <w:rFonts w:ascii="Arial" w:hAnsi="Arial"/>
          <w:sz w:val="24"/>
          <w:lang w:val="en-US"/>
        </w:rPr>
        <w:t>3.</w:t>
      </w:r>
      <w:r w:rsidR="00CB2922">
        <w:rPr>
          <w:rFonts w:ascii="Arial" w:hAnsi="Arial"/>
          <w:sz w:val="24"/>
          <w:lang w:val="en-US"/>
        </w:rPr>
        <w:t>3</w:t>
      </w:r>
    </w:p>
    <w:p w14:paraId="44E04CDB" w14:textId="197E566E"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F90FFD">
        <w:rPr>
          <w:rFonts w:ascii="Arial" w:hAnsi="Arial"/>
          <w:sz w:val="24"/>
          <w:lang w:val="en-US"/>
        </w:rPr>
        <w:t>OPPO</w:t>
      </w:r>
    </w:p>
    <w:p w14:paraId="6BF1466C" w14:textId="6A903CE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75191" w:rsidRPr="00275191">
        <w:rPr>
          <w:rFonts w:ascii="Arial" w:hAnsi="Arial"/>
          <w:sz w:val="24"/>
          <w:lang w:val="en-US"/>
        </w:rPr>
        <w:t>Extended DRX enhancements</w:t>
      </w:r>
      <w:r w:rsidR="00720A35">
        <w:rPr>
          <w:rFonts w:ascii="Arial" w:hAnsi="Arial"/>
          <w:sz w:val="24"/>
          <w:lang w:val="en-US"/>
        </w:rPr>
        <w:t xml:space="preserve"> </w:t>
      </w:r>
      <w:r w:rsidR="00191C6E">
        <w:rPr>
          <w:rFonts w:ascii="Arial" w:hAnsi="Arial"/>
          <w:sz w:val="24"/>
          <w:lang w:val="en-US"/>
        </w:rPr>
        <w:t>for Reduced Capa</w:t>
      </w:r>
      <w:r w:rsidR="00ED5E8A">
        <w:rPr>
          <w:rFonts w:ascii="Arial" w:hAnsi="Arial"/>
          <w:sz w:val="24"/>
          <w:lang w:val="en-US"/>
        </w:rPr>
        <w:t>bility</w:t>
      </w:r>
      <w:r w:rsidR="00191C6E">
        <w:rPr>
          <w:rFonts w:ascii="Arial" w:hAnsi="Arial"/>
          <w:sz w:val="24"/>
          <w:lang w:val="en-US"/>
        </w:rPr>
        <w:t xml:space="preserve"> UE</w:t>
      </w:r>
    </w:p>
    <w:p w14:paraId="22278769" w14:textId="76FDB4DB"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017422">
      <w:pPr>
        <w:pStyle w:val="1"/>
        <w:rPr>
          <w:lang w:val="en-US"/>
        </w:rPr>
      </w:pPr>
      <w:r>
        <w:rPr>
          <w:lang w:val="en-US"/>
        </w:rPr>
        <w:t>Introduction</w:t>
      </w:r>
    </w:p>
    <w:p w14:paraId="34EDB74F" w14:textId="441C8081" w:rsidR="00A6004F" w:rsidRDefault="00A6004F" w:rsidP="00A6004F">
      <w:pPr>
        <w:spacing w:afterLines="50" w:after="120"/>
        <w:jc w:val="both"/>
        <w:rPr>
          <w:rFonts w:eastAsiaTheme="minorEastAsia"/>
          <w:sz w:val="21"/>
          <w:lang w:eastAsia="zh-CN"/>
        </w:rPr>
      </w:pPr>
      <w:bookmarkStart w:id="3" w:name="_Hlk79069743"/>
      <w:r w:rsidRPr="003574DD">
        <w:rPr>
          <w:rFonts w:eastAsiaTheme="minorEastAsia"/>
          <w:sz w:val="21"/>
          <w:lang w:val="en-US" w:eastAsia="zh-CN"/>
        </w:rPr>
        <w:t>A WID of reduced capability NR devices was approved was updated in RAN#91e [1]. A WF [</w:t>
      </w:r>
      <w:r>
        <w:rPr>
          <w:rFonts w:eastAsiaTheme="minorEastAsia"/>
          <w:sz w:val="21"/>
          <w:lang w:val="en-US" w:eastAsia="zh-CN"/>
        </w:rPr>
        <w:t>2</w:t>
      </w:r>
      <w:r w:rsidRPr="003574DD">
        <w:rPr>
          <w:rFonts w:eastAsiaTheme="minorEastAsia"/>
          <w:sz w:val="21"/>
          <w:lang w:val="en-US" w:eastAsia="zh-CN"/>
        </w:rPr>
        <w:t>] have been approved in RAN4#99e meeting.</w:t>
      </w:r>
      <w:bookmarkEnd w:id="3"/>
      <w:r w:rsidRPr="003574DD">
        <w:rPr>
          <w:rFonts w:eastAsia="等线" w:hint="eastAsia"/>
          <w:sz w:val="21"/>
          <w:lang w:val="en-US" w:eastAsia="zh-CN"/>
        </w:rPr>
        <w:t xml:space="preserve"> </w:t>
      </w:r>
      <w:r w:rsidRPr="003574DD">
        <w:rPr>
          <w:sz w:val="21"/>
          <w:lang w:val="en-US"/>
        </w:rPr>
        <w:t>The</w:t>
      </w:r>
      <w:r w:rsidRPr="003574DD">
        <w:rPr>
          <w:rFonts w:eastAsiaTheme="minorEastAsia"/>
          <w:sz w:val="21"/>
          <w:lang w:eastAsia="zh-CN"/>
        </w:rPr>
        <w:t xml:space="preserve"> following </w:t>
      </w:r>
      <w:proofErr w:type="spellStart"/>
      <w:r>
        <w:rPr>
          <w:rFonts w:eastAsiaTheme="minorEastAsia"/>
          <w:sz w:val="21"/>
          <w:lang w:eastAsia="zh-CN"/>
        </w:rPr>
        <w:t>e</w:t>
      </w:r>
      <w:r w:rsidRPr="00A6004F">
        <w:rPr>
          <w:rFonts w:eastAsiaTheme="minorEastAsia"/>
          <w:sz w:val="21"/>
          <w:lang w:eastAsia="zh-CN"/>
        </w:rPr>
        <w:t>DRX</w:t>
      </w:r>
      <w:proofErr w:type="spellEnd"/>
      <w:r w:rsidRPr="00A6004F">
        <w:rPr>
          <w:rFonts w:eastAsiaTheme="minorEastAsia"/>
          <w:sz w:val="21"/>
          <w:lang w:eastAsia="zh-CN"/>
        </w:rPr>
        <w:t xml:space="preserve"> enhancements</w:t>
      </w:r>
      <w:r w:rsidRPr="003574DD">
        <w:rPr>
          <w:rFonts w:eastAsiaTheme="minorEastAsia"/>
          <w:sz w:val="21"/>
          <w:lang w:eastAsia="zh-CN"/>
        </w:rPr>
        <w:t xml:space="preserve"> are captured in the WID:</w:t>
      </w:r>
    </w:p>
    <w:p w14:paraId="4261B77E" w14:textId="77777777" w:rsidR="00A6004F" w:rsidRPr="0059711A" w:rsidRDefault="00A6004F" w:rsidP="00A6004F">
      <w:pPr>
        <w:numPr>
          <w:ilvl w:val="0"/>
          <w:numId w:val="10"/>
        </w:numPr>
        <w:overflowPunct w:val="0"/>
        <w:autoSpaceDE w:val="0"/>
        <w:autoSpaceDN w:val="0"/>
        <w:adjustRightInd w:val="0"/>
        <w:spacing w:after="120"/>
        <w:jc w:val="both"/>
        <w:textAlignment w:val="baseline"/>
        <w:rPr>
          <w:bCs/>
          <w:i/>
          <w:iCs/>
          <w:lang w:val="en-US"/>
        </w:rPr>
      </w:pPr>
      <w:r w:rsidRPr="0059711A">
        <w:rPr>
          <w:rFonts w:hint="eastAsia"/>
          <w:bCs/>
          <w:i/>
          <w:iCs/>
          <w:lang w:val="en-US"/>
        </w:rPr>
        <w:t xml:space="preserve">Extended DRX for RRC Inactive and Idle with </w:t>
      </w:r>
      <w:proofErr w:type="spellStart"/>
      <w:r w:rsidRPr="0059711A">
        <w:rPr>
          <w:rFonts w:hint="eastAsia"/>
          <w:bCs/>
          <w:i/>
          <w:iCs/>
          <w:lang w:val="en-US"/>
        </w:rPr>
        <w:t>eDRX</w:t>
      </w:r>
      <w:proofErr w:type="spellEnd"/>
      <w:r w:rsidRPr="0059711A">
        <w:rPr>
          <w:rFonts w:hint="eastAsia"/>
          <w:bCs/>
          <w:i/>
          <w:iCs/>
          <w:lang w:val="en-US"/>
        </w:rPr>
        <w:t xml:space="preserve"> cycles up to 10.24 s, without using PTW and PH, and with common design (e.g. common set of </w:t>
      </w:r>
      <w:proofErr w:type="spellStart"/>
      <w:r w:rsidRPr="0059711A">
        <w:rPr>
          <w:rFonts w:hint="eastAsia"/>
          <w:bCs/>
          <w:i/>
          <w:iCs/>
          <w:lang w:val="en-US"/>
        </w:rPr>
        <w:t>eDRX</w:t>
      </w:r>
      <w:proofErr w:type="spellEnd"/>
      <w:r w:rsidRPr="0059711A">
        <w:rPr>
          <w:rFonts w:hint="eastAsia"/>
          <w:bCs/>
          <w:i/>
          <w:iCs/>
          <w:lang w:val="en-US"/>
        </w:rPr>
        <w:t xml:space="preserve"> values) between RRC Inactive and Idle</w:t>
      </w:r>
    </w:p>
    <w:p w14:paraId="39C9381D" w14:textId="77777777" w:rsidR="00A6004F" w:rsidRPr="0059711A" w:rsidRDefault="00A6004F" w:rsidP="00A6004F">
      <w:pPr>
        <w:numPr>
          <w:ilvl w:val="0"/>
          <w:numId w:val="10"/>
        </w:numPr>
        <w:overflowPunct w:val="0"/>
        <w:autoSpaceDE w:val="0"/>
        <w:autoSpaceDN w:val="0"/>
        <w:adjustRightInd w:val="0"/>
        <w:spacing w:after="120"/>
        <w:jc w:val="both"/>
        <w:textAlignment w:val="baseline"/>
        <w:rPr>
          <w:bCs/>
          <w:i/>
          <w:iCs/>
          <w:lang w:val="en-US"/>
        </w:rPr>
      </w:pPr>
      <w:r w:rsidRPr="0059711A">
        <w:rPr>
          <w:rFonts w:hint="eastAsia"/>
          <w:bCs/>
          <w:i/>
          <w:iCs/>
          <w:lang w:val="en-US"/>
        </w:rPr>
        <w:t xml:space="preserve">Extended DRX for RRC Inactive and Idle with </w:t>
      </w:r>
      <w:proofErr w:type="spellStart"/>
      <w:r w:rsidRPr="0059711A">
        <w:rPr>
          <w:rFonts w:hint="eastAsia"/>
          <w:bCs/>
          <w:i/>
          <w:iCs/>
          <w:lang w:val="en-US"/>
        </w:rPr>
        <w:t>eDRX</w:t>
      </w:r>
      <w:proofErr w:type="spellEnd"/>
      <w:r w:rsidRPr="0059711A">
        <w:rPr>
          <w:rFonts w:hint="eastAsia"/>
          <w:bCs/>
          <w:i/>
          <w:iCs/>
          <w:lang w:val="en-US"/>
        </w:rPr>
        <w:t xml:space="preserve"> cycles up to 10485.76 s; the details of mechanisms and feasibility regarding maximum length of the extended DRX cycles for RRC Inactive and Idle need to be checked by SA2, CT1 and/or RAN4.</w:t>
      </w:r>
    </w:p>
    <w:p w14:paraId="147AB440" w14:textId="06A6751F" w:rsidR="00A6004F" w:rsidRPr="00A6004F" w:rsidRDefault="00A6004F" w:rsidP="00A6004F">
      <w:pPr>
        <w:numPr>
          <w:ilvl w:val="0"/>
          <w:numId w:val="10"/>
        </w:numPr>
        <w:overflowPunct w:val="0"/>
        <w:autoSpaceDE w:val="0"/>
        <w:autoSpaceDN w:val="0"/>
        <w:adjustRightInd w:val="0"/>
        <w:spacing w:after="120"/>
        <w:jc w:val="both"/>
        <w:textAlignment w:val="baseline"/>
        <w:rPr>
          <w:bCs/>
          <w:i/>
          <w:iCs/>
          <w:lang w:val="en-US"/>
        </w:rPr>
      </w:pPr>
      <w:r w:rsidRPr="0059711A">
        <w:rPr>
          <w:bCs/>
          <w:i/>
          <w:iCs/>
          <w:lang w:val="en-US"/>
        </w:rPr>
        <w:t xml:space="preserve">RAN2 to decide which Node(s) configure </w:t>
      </w:r>
      <w:proofErr w:type="spellStart"/>
      <w:r w:rsidRPr="0059711A">
        <w:rPr>
          <w:bCs/>
          <w:i/>
          <w:iCs/>
          <w:lang w:val="en-US"/>
        </w:rPr>
        <w:t>eDRX</w:t>
      </w:r>
      <w:proofErr w:type="spellEnd"/>
      <w:r w:rsidRPr="0059711A">
        <w:rPr>
          <w:bCs/>
          <w:i/>
          <w:iCs/>
          <w:lang w:val="en-US"/>
        </w:rPr>
        <w:t xml:space="preserve"> in </w:t>
      </w:r>
      <w:proofErr w:type="spellStart"/>
      <w:r w:rsidRPr="0059711A">
        <w:rPr>
          <w:bCs/>
          <w:i/>
          <w:iCs/>
          <w:lang w:val="en-US"/>
        </w:rPr>
        <w:t>RRC_Idle</w:t>
      </w:r>
      <w:proofErr w:type="spellEnd"/>
      <w:r w:rsidRPr="0059711A">
        <w:rPr>
          <w:bCs/>
          <w:i/>
          <w:iCs/>
          <w:lang w:val="en-US"/>
        </w:rPr>
        <w:t xml:space="preserve"> and </w:t>
      </w:r>
      <w:proofErr w:type="spellStart"/>
      <w:r w:rsidRPr="0059711A">
        <w:rPr>
          <w:bCs/>
          <w:i/>
          <w:iCs/>
          <w:lang w:val="en-US"/>
        </w:rPr>
        <w:t>RRC_Inactive</w:t>
      </w:r>
      <w:proofErr w:type="spellEnd"/>
    </w:p>
    <w:p w14:paraId="18CA0E4E" w14:textId="68A3C682" w:rsidR="00225EBE" w:rsidRDefault="00A6004F" w:rsidP="002F3738">
      <w:pPr>
        <w:rPr>
          <w:rFonts w:eastAsiaTheme="minorEastAsia"/>
          <w:lang w:val="en-US" w:eastAsia="zh-CN"/>
        </w:rPr>
      </w:pPr>
      <w:r w:rsidRPr="00A6004F">
        <w:rPr>
          <w:rFonts w:eastAsiaTheme="minorEastAsia"/>
          <w:lang w:val="en-US" w:eastAsia="zh-CN"/>
        </w:rPr>
        <w:t xml:space="preserve">In this paper, we provide our views on RRM </w:t>
      </w:r>
      <w:r>
        <w:rPr>
          <w:rFonts w:eastAsiaTheme="minorEastAsia"/>
          <w:lang w:val="en-US" w:eastAsia="zh-CN"/>
        </w:rPr>
        <w:t xml:space="preserve">impact of </w:t>
      </w:r>
      <w:proofErr w:type="spellStart"/>
      <w:r>
        <w:rPr>
          <w:rFonts w:eastAsiaTheme="minorEastAsia"/>
          <w:lang w:val="en-US" w:eastAsia="zh-CN"/>
        </w:rPr>
        <w:t>eDRX</w:t>
      </w:r>
      <w:proofErr w:type="spellEnd"/>
      <w:r>
        <w:rPr>
          <w:rFonts w:eastAsiaTheme="minorEastAsia"/>
          <w:lang w:val="en-US" w:eastAsia="zh-CN"/>
        </w:rPr>
        <w:t xml:space="preserve"> for Redcap UE</w:t>
      </w:r>
      <w:r w:rsidRPr="00A6004F">
        <w:rPr>
          <w:rFonts w:eastAsiaTheme="minorEastAsia"/>
          <w:lang w:val="en-US" w:eastAsia="zh-CN"/>
        </w:rPr>
        <w:t>.</w:t>
      </w:r>
    </w:p>
    <w:p w14:paraId="13C55493" w14:textId="110A5F32" w:rsidR="00225EBE" w:rsidRDefault="00225EBE" w:rsidP="00225EBE">
      <w:pPr>
        <w:pStyle w:val="1"/>
        <w:rPr>
          <w:lang w:val="en-US"/>
        </w:rPr>
      </w:pPr>
      <w:proofErr w:type="spellStart"/>
      <w:r>
        <w:rPr>
          <w:lang w:val="en-US"/>
        </w:rPr>
        <w:t>Backgroud</w:t>
      </w:r>
      <w:proofErr w:type="spellEnd"/>
    </w:p>
    <w:p w14:paraId="7959A4A2" w14:textId="77777777" w:rsidR="00225EBE" w:rsidRPr="003D66E5" w:rsidRDefault="00225EBE" w:rsidP="00225EBE">
      <w:pPr>
        <w:pStyle w:val="B10"/>
        <w:ind w:left="0" w:firstLine="0"/>
        <w:jc w:val="both"/>
        <w:rPr>
          <w:lang w:eastAsia="zh-CN"/>
        </w:rPr>
      </w:pPr>
      <w:r>
        <w:rPr>
          <w:lang w:eastAsia="zh-CN"/>
        </w:rPr>
        <w:t xml:space="preserve">In the last RAN2 meetings, the following agreements has been made regarding </w:t>
      </w:r>
      <w:proofErr w:type="spellStart"/>
      <w:r>
        <w:rPr>
          <w:lang w:eastAsia="zh-CN"/>
        </w:rPr>
        <w:t>eDRX</w:t>
      </w:r>
      <w:proofErr w:type="spellEnd"/>
      <w:r>
        <w:rPr>
          <w:lang w:eastAsia="zh-CN"/>
        </w:rPr>
        <w:t>.</w:t>
      </w:r>
    </w:p>
    <w:p w14:paraId="7F0DE04C" w14:textId="77777777" w:rsidR="00225EBE" w:rsidRPr="00225EBE" w:rsidRDefault="00225EBE" w:rsidP="00225EBE">
      <w:pPr>
        <w:pStyle w:val="Doc-text2"/>
        <w:pBdr>
          <w:top w:val="single" w:sz="4" w:space="1" w:color="auto"/>
          <w:left w:val="single" w:sz="4" w:space="26" w:color="auto"/>
          <w:bottom w:val="single" w:sz="4" w:space="1" w:color="auto"/>
          <w:right w:val="single" w:sz="4" w:space="4" w:color="auto"/>
        </w:pBdr>
        <w:ind w:left="1619" w:firstLine="0"/>
        <w:rPr>
          <w:rFonts w:ascii="Times New Roman" w:hAnsi="Times New Roman"/>
        </w:rPr>
      </w:pPr>
      <w:r w:rsidRPr="00225EBE">
        <w:rPr>
          <w:rFonts w:ascii="Times New Roman" w:hAnsi="Times New Roman"/>
        </w:rPr>
        <w:t xml:space="preserve">Agreements in </w:t>
      </w:r>
      <w:r w:rsidRPr="00225EBE">
        <w:rPr>
          <w:rFonts w:ascii="Times New Roman" w:hAnsi="Times New Roman"/>
          <w:lang w:eastAsia="zh-CN"/>
        </w:rPr>
        <w:t xml:space="preserve">RAN2#113bis </w:t>
      </w:r>
      <w:r w:rsidRPr="00225EBE">
        <w:rPr>
          <w:rFonts w:ascii="Times New Roman" w:hAnsi="Times New Roman"/>
        </w:rPr>
        <w:t>e-meeting:</w:t>
      </w:r>
    </w:p>
    <w:p w14:paraId="5262C7B5" w14:textId="77777777" w:rsidR="00225EBE" w:rsidRPr="00225EBE" w:rsidRDefault="00225EBE" w:rsidP="00225EBE">
      <w:pPr>
        <w:pStyle w:val="Doc-text2"/>
        <w:numPr>
          <w:ilvl w:val="0"/>
          <w:numId w:val="21"/>
        </w:numPr>
        <w:pBdr>
          <w:top w:val="single" w:sz="4" w:space="1" w:color="auto"/>
          <w:left w:val="single" w:sz="4" w:space="26" w:color="auto"/>
          <w:bottom w:val="single" w:sz="4" w:space="1" w:color="auto"/>
          <w:right w:val="single" w:sz="4" w:space="4" w:color="auto"/>
        </w:pBdr>
        <w:rPr>
          <w:rFonts w:ascii="Times New Roman" w:hAnsi="Times New Roman"/>
        </w:rPr>
      </w:pPr>
      <w:r w:rsidRPr="00BD0623">
        <w:rPr>
          <w:rFonts w:ascii="Times New Roman" w:hAnsi="Times New Roman"/>
          <w:b/>
        </w:rPr>
        <w:t xml:space="preserve">RAN decides and configures </w:t>
      </w:r>
      <w:proofErr w:type="spellStart"/>
      <w:r w:rsidRPr="00BD0623">
        <w:rPr>
          <w:rFonts w:ascii="Times New Roman" w:hAnsi="Times New Roman"/>
          <w:b/>
        </w:rPr>
        <w:t>eDRX</w:t>
      </w:r>
      <w:proofErr w:type="spellEnd"/>
      <w:r w:rsidRPr="00BD0623">
        <w:rPr>
          <w:rFonts w:ascii="Times New Roman" w:hAnsi="Times New Roman"/>
          <w:b/>
        </w:rPr>
        <w:t xml:space="preserve"> via RRC for RRC_INACTIVE</w:t>
      </w:r>
      <w:r w:rsidRPr="00225EBE">
        <w:rPr>
          <w:rFonts w:ascii="Times New Roman" w:hAnsi="Times New Roman"/>
        </w:rPr>
        <w:t xml:space="preserve"> (FFS on the need and details of coordination with the CN)</w:t>
      </w:r>
    </w:p>
    <w:p w14:paraId="32944D96" w14:textId="77777777" w:rsidR="00225EBE" w:rsidRPr="00225EBE" w:rsidRDefault="00225EBE" w:rsidP="00225EBE">
      <w:pPr>
        <w:pStyle w:val="Doc-text2"/>
        <w:numPr>
          <w:ilvl w:val="0"/>
          <w:numId w:val="21"/>
        </w:numPr>
        <w:pBdr>
          <w:top w:val="single" w:sz="4" w:space="1" w:color="auto"/>
          <w:left w:val="single" w:sz="4" w:space="26" w:color="auto"/>
          <w:bottom w:val="single" w:sz="4" w:space="1" w:color="auto"/>
          <w:right w:val="single" w:sz="4" w:space="4" w:color="auto"/>
        </w:pBdr>
        <w:rPr>
          <w:rFonts w:ascii="Times New Roman" w:hAnsi="Times New Roman"/>
        </w:rPr>
      </w:pPr>
      <w:r w:rsidRPr="00225EBE">
        <w:rPr>
          <w:rFonts w:ascii="Times New Roman" w:hAnsi="Times New Roman"/>
        </w:rPr>
        <w:t xml:space="preserve">At least </w:t>
      </w:r>
      <w:r w:rsidRPr="00BD0623">
        <w:rPr>
          <w:rFonts w:ascii="Times New Roman" w:hAnsi="Times New Roman"/>
          <w:b/>
        </w:rPr>
        <w:t xml:space="preserve">for </w:t>
      </w:r>
      <w:proofErr w:type="spellStart"/>
      <w:r w:rsidRPr="00BD0623">
        <w:rPr>
          <w:rFonts w:ascii="Times New Roman" w:hAnsi="Times New Roman"/>
          <w:b/>
        </w:rPr>
        <w:t>eDRX</w:t>
      </w:r>
      <w:proofErr w:type="spellEnd"/>
      <w:r w:rsidRPr="00BD0623">
        <w:rPr>
          <w:rFonts w:ascii="Times New Roman" w:hAnsi="Times New Roman"/>
          <w:b/>
        </w:rPr>
        <w:t xml:space="preserve"> cycle, the configurations of the </w:t>
      </w:r>
      <w:proofErr w:type="spellStart"/>
      <w:r w:rsidRPr="00BD0623">
        <w:rPr>
          <w:rFonts w:ascii="Times New Roman" w:hAnsi="Times New Roman"/>
          <w:b/>
        </w:rPr>
        <w:t>eDRX</w:t>
      </w:r>
      <w:proofErr w:type="spellEnd"/>
      <w:r w:rsidRPr="00BD0623">
        <w:rPr>
          <w:rFonts w:ascii="Times New Roman" w:hAnsi="Times New Roman"/>
          <w:b/>
        </w:rPr>
        <w:t xml:space="preserve"> for RRC_IDLE and RRC_INACTIVE can be different</w:t>
      </w:r>
      <w:r w:rsidRPr="00225EBE">
        <w:rPr>
          <w:rFonts w:ascii="Times New Roman" w:hAnsi="Times New Roman"/>
        </w:rPr>
        <w:t xml:space="preserve"> (FFS for PTW, e.g. length and starting point, when </w:t>
      </w:r>
      <w:proofErr w:type="spellStart"/>
      <w:r w:rsidRPr="00225EBE">
        <w:rPr>
          <w:rFonts w:ascii="Times New Roman" w:hAnsi="Times New Roman"/>
        </w:rPr>
        <w:t>eDRX</w:t>
      </w:r>
      <w:proofErr w:type="spellEnd"/>
      <w:r w:rsidRPr="00225EBE">
        <w:rPr>
          <w:rFonts w:ascii="Times New Roman" w:hAnsi="Times New Roman"/>
        </w:rPr>
        <w:t xml:space="preserve"> cycles are longer than 10.24s)</w:t>
      </w:r>
    </w:p>
    <w:p w14:paraId="7E713D5E" w14:textId="77777777" w:rsidR="00225EBE" w:rsidRPr="00225EBE" w:rsidRDefault="00225EBE" w:rsidP="00225EBE">
      <w:pPr>
        <w:pStyle w:val="Doc-text2"/>
        <w:numPr>
          <w:ilvl w:val="0"/>
          <w:numId w:val="21"/>
        </w:numPr>
        <w:pBdr>
          <w:top w:val="single" w:sz="4" w:space="1" w:color="auto"/>
          <w:left w:val="single" w:sz="4" w:space="26" w:color="auto"/>
          <w:bottom w:val="single" w:sz="4" w:space="1" w:color="auto"/>
          <w:right w:val="single" w:sz="4" w:space="4" w:color="auto"/>
        </w:pBdr>
        <w:rPr>
          <w:rFonts w:ascii="Times New Roman" w:hAnsi="Times New Roman"/>
        </w:rPr>
      </w:pPr>
      <w:r w:rsidRPr="00225EBE">
        <w:rPr>
          <w:rFonts w:ascii="Times New Roman" w:hAnsi="Times New Roman"/>
        </w:rPr>
        <w:t>RAN2 assumes that</w:t>
      </w:r>
      <w:r w:rsidRPr="00BD0623">
        <w:rPr>
          <w:rFonts w:ascii="Times New Roman" w:hAnsi="Times New Roman"/>
          <w:b/>
        </w:rPr>
        <w:t xml:space="preserve"> CN provides necessary assistance information on </w:t>
      </w:r>
      <w:proofErr w:type="spellStart"/>
      <w:r w:rsidRPr="00BD0623">
        <w:rPr>
          <w:rFonts w:ascii="Times New Roman" w:hAnsi="Times New Roman"/>
          <w:b/>
        </w:rPr>
        <w:t>eDRX</w:t>
      </w:r>
      <w:proofErr w:type="spellEnd"/>
      <w:r w:rsidRPr="00BD0623">
        <w:rPr>
          <w:rFonts w:ascii="Times New Roman" w:hAnsi="Times New Roman"/>
          <w:b/>
        </w:rPr>
        <w:t xml:space="preserve"> config. for RRC_IDLE to RAN</w:t>
      </w:r>
      <w:r w:rsidRPr="00225EBE">
        <w:rPr>
          <w:rFonts w:ascii="Times New Roman" w:hAnsi="Times New Roman"/>
        </w:rPr>
        <w:t xml:space="preserve"> (e.g. reusing </w:t>
      </w:r>
      <w:proofErr w:type="spellStart"/>
      <w:r w:rsidRPr="00225EBE">
        <w:rPr>
          <w:rFonts w:ascii="Times New Roman" w:hAnsi="Times New Roman"/>
        </w:rPr>
        <w:t>eDRX</w:t>
      </w:r>
      <w:proofErr w:type="spellEnd"/>
      <w:r w:rsidRPr="00225EBE">
        <w:rPr>
          <w:rFonts w:ascii="Times New Roman" w:hAnsi="Times New Roman"/>
        </w:rPr>
        <w:t xml:space="preserve"> config. defined in “CN Assistance Information for RRC INACTIVE IE” for E-UTRA/5GC).</w:t>
      </w:r>
    </w:p>
    <w:p w14:paraId="594C4319" w14:textId="77777777" w:rsidR="00225EBE" w:rsidRPr="00225EBE" w:rsidRDefault="00225EBE" w:rsidP="00225EBE">
      <w:pPr>
        <w:pStyle w:val="Doc-text2"/>
        <w:numPr>
          <w:ilvl w:val="0"/>
          <w:numId w:val="21"/>
        </w:numPr>
        <w:pBdr>
          <w:top w:val="single" w:sz="4" w:space="1" w:color="auto"/>
          <w:left w:val="single" w:sz="4" w:space="26" w:color="auto"/>
          <w:bottom w:val="single" w:sz="4" w:space="1" w:color="auto"/>
          <w:right w:val="single" w:sz="4" w:space="4" w:color="auto"/>
        </w:pBdr>
        <w:rPr>
          <w:rFonts w:ascii="Times New Roman" w:hAnsi="Times New Roman"/>
        </w:rPr>
      </w:pPr>
      <w:proofErr w:type="spellStart"/>
      <w:r w:rsidRPr="00225EBE">
        <w:rPr>
          <w:rFonts w:ascii="Times New Roman" w:hAnsi="Times New Roman"/>
        </w:rPr>
        <w:t>eDRX</w:t>
      </w:r>
      <w:proofErr w:type="spellEnd"/>
      <w:r w:rsidRPr="00225EBE">
        <w:rPr>
          <w:rFonts w:ascii="Times New Roman" w:hAnsi="Times New Roman"/>
        </w:rPr>
        <w:t xml:space="preserve"> feature, including the related parameters (i.e. PH, PTW. H-SFN) and corresponding paging operation defined for E-UTRA/5GC is used as baseline to</w:t>
      </w:r>
      <w:r w:rsidRPr="00BD0623">
        <w:rPr>
          <w:rFonts w:ascii="Times New Roman" w:hAnsi="Times New Roman"/>
          <w:b/>
        </w:rPr>
        <w:t xml:space="preserve"> enable </w:t>
      </w:r>
      <w:proofErr w:type="spellStart"/>
      <w:r w:rsidRPr="00BD0623">
        <w:rPr>
          <w:rFonts w:ascii="Times New Roman" w:hAnsi="Times New Roman"/>
          <w:b/>
        </w:rPr>
        <w:t>eDRX</w:t>
      </w:r>
      <w:proofErr w:type="spellEnd"/>
      <w:r w:rsidRPr="00BD0623">
        <w:rPr>
          <w:rFonts w:ascii="Times New Roman" w:hAnsi="Times New Roman"/>
          <w:b/>
        </w:rPr>
        <w:t xml:space="preserve"> &gt;10.24sec</w:t>
      </w:r>
      <w:r w:rsidRPr="00225EBE">
        <w:rPr>
          <w:rFonts w:ascii="Times New Roman" w:hAnsi="Times New Roman"/>
        </w:rPr>
        <w:t xml:space="preserve"> for both RRC_IDLE and RRC_INACTIVE in NR/5GC</w:t>
      </w:r>
    </w:p>
    <w:p w14:paraId="5DB6EAF9" w14:textId="77777777" w:rsidR="00225EBE" w:rsidRPr="00225EBE" w:rsidRDefault="00225EBE" w:rsidP="00225EBE">
      <w:pPr>
        <w:pStyle w:val="Doc-text2"/>
        <w:numPr>
          <w:ilvl w:val="0"/>
          <w:numId w:val="21"/>
        </w:numPr>
        <w:pBdr>
          <w:top w:val="single" w:sz="4" w:space="1" w:color="auto"/>
          <w:left w:val="single" w:sz="4" w:space="26" w:color="auto"/>
          <w:bottom w:val="single" w:sz="4" w:space="1" w:color="auto"/>
          <w:right w:val="single" w:sz="4" w:space="4" w:color="auto"/>
        </w:pBdr>
        <w:rPr>
          <w:rFonts w:ascii="Times New Roman" w:hAnsi="Times New Roman"/>
        </w:rPr>
      </w:pPr>
      <w:r w:rsidRPr="00225EBE">
        <w:rPr>
          <w:rFonts w:ascii="Times New Roman" w:hAnsi="Times New Roman"/>
        </w:rPr>
        <w:t>RAN2 confirms that CN paging and RAN paging use the same paging frame offset and first PDCCH monitoring occasion in PO, which are configured by RAN without involvement of CN.</w:t>
      </w:r>
    </w:p>
    <w:p w14:paraId="2884DC64" w14:textId="18E58F3E" w:rsidR="00225EBE" w:rsidRPr="00225EBE" w:rsidRDefault="00225EBE" w:rsidP="00225EBE">
      <w:pPr>
        <w:pStyle w:val="Doc-text2"/>
        <w:numPr>
          <w:ilvl w:val="0"/>
          <w:numId w:val="21"/>
        </w:numPr>
        <w:pBdr>
          <w:top w:val="single" w:sz="4" w:space="1" w:color="auto"/>
          <w:left w:val="single" w:sz="4" w:space="26" w:color="auto"/>
          <w:bottom w:val="single" w:sz="4" w:space="1" w:color="auto"/>
          <w:right w:val="single" w:sz="4" w:space="4" w:color="auto"/>
        </w:pBdr>
        <w:rPr>
          <w:rFonts w:ascii="Times New Roman" w:hAnsi="Times New Roman"/>
        </w:rPr>
      </w:pPr>
      <w:r w:rsidRPr="00225EBE">
        <w:rPr>
          <w:rFonts w:ascii="Times New Roman" w:hAnsi="Times New Roman"/>
        </w:rPr>
        <w:t xml:space="preserve">RAN2 confirms that SI modification mechanism from LTE is used as a baseline for SI change (other than ETWS and CMAS), i.e. by using an </w:t>
      </w:r>
      <w:proofErr w:type="spellStart"/>
      <w:r w:rsidRPr="00225EBE">
        <w:rPr>
          <w:rFonts w:ascii="Times New Roman" w:hAnsi="Times New Roman"/>
        </w:rPr>
        <w:t>eDRX</w:t>
      </w:r>
      <w:proofErr w:type="spellEnd"/>
      <w:r w:rsidRPr="00225EBE">
        <w:rPr>
          <w:rFonts w:ascii="Times New Roman" w:hAnsi="Times New Roman"/>
        </w:rPr>
        <w:t xml:space="preserve"> acquisition period and a flag to indicate SI modification for </w:t>
      </w:r>
      <w:proofErr w:type="spellStart"/>
      <w:r w:rsidRPr="00225EBE">
        <w:rPr>
          <w:rFonts w:ascii="Times New Roman" w:hAnsi="Times New Roman"/>
        </w:rPr>
        <w:t>eDRX</w:t>
      </w:r>
      <w:proofErr w:type="spellEnd"/>
      <w:r w:rsidRPr="00225EBE">
        <w:rPr>
          <w:rFonts w:ascii="Times New Roman" w:hAnsi="Times New Roman"/>
        </w:rPr>
        <w:t xml:space="preserve"> in Short Message (e.g. </w:t>
      </w:r>
      <w:proofErr w:type="spellStart"/>
      <w:r w:rsidRPr="00225EBE">
        <w:rPr>
          <w:rFonts w:ascii="Times New Roman" w:hAnsi="Times New Roman"/>
        </w:rPr>
        <w:t>systemInfoModification-eDRX</w:t>
      </w:r>
      <w:proofErr w:type="spellEnd"/>
      <w:r w:rsidRPr="00225EBE">
        <w:rPr>
          <w:rFonts w:ascii="Times New Roman" w:hAnsi="Times New Roman"/>
        </w:rPr>
        <w:t>)</w:t>
      </w:r>
      <w:r w:rsidRPr="00225EBE">
        <w:rPr>
          <w:rFonts w:ascii="Times New Roman" w:eastAsia="等线" w:hAnsi="Times New Roman"/>
          <w:lang w:eastAsia="zh-CN"/>
        </w:rPr>
        <w:t>.</w:t>
      </w:r>
    </w:p>
    <w:p w14:paraId="0C079DD5" w14:textId="77777777" w:rsidR="00225EBE" w:rsidRPr="00225EBE" w:rsidRDefault="00225EBE" w:rsidP="00225EB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225EBE">
        <w:rPr>
          <w:rFonts w:ascii="Times New Roman" w:hAnsi="Times New Roman"/>
        </w:rPr>
        <w:t xml:space="preserve">Agreements in </w:t>
      </w:r>
      <w:r w:rsidRPr="00225EBE">
        <w:rPr>
          <w:rFonts w:ascii="Times New Roman" w:hAnsi="Times New Roman"/>
          <w:lang w:eastAsia="zh-CN"/>
        </w:rPr>
        <w:t xml:space="preserve">RAN2#114 </w:t>
      </w:r>
      <w:r w:rsidRPr="00225EBE">
        <w:rPr>
          <w:rFonts w:ascii="Times New Roman" w:hAnsi="Times New Roman"/>
        </w:rPr>
        <w:t>e-meeting:</w:t>
      </w:r>
    </w:p>
    <w:p w14:paraId="1B3E9C05" w14:textId="77777777" w:rsidR="00225EBE" w:rsidRPr="00225EBE" w:rsidRDefault="00225EBE" w:rsidP="00225EBE">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1D58F3">
        <w:rPr>
          <w:rFonts w:ascii="Times New Roman" w:hAnsi="Times New Roman"/>
          <w:b/>
        </w:rPr>
        <w:t xml:space="preserve">Lower bound for </w:t>
      </w:r>
      <w:proofErr w:type="spellStart"/>
      <w:r w:rsidRPr="001D58F3">
        <w:rPr>
          <w:rFonts w:ascii="Times New Roman" w:hAnsi="Times New Roman"/>
          <w:b/>
        </w:rPr>
        <w:t>eDRX</w:t>
      </w:r>
      <w:proofErr w:type="spellEnd"/>
      <w:r w:rsidRPr="001D58F3">
        <w:rPr>
          <w:rFonts w:ascii="Times New Roman" w:hAnsi="Times New Roman"/>
          <w:b/>
        </w:rPr>
        <w:t xml:space="preserve"> configuration in RRC_IDLE and RRC_INACTIVE is 2.56 seconds.</w:t>
      </w:r>
      <w:r w:rsidRPr="00225EBE">
        <w:rPr>
          <w:rFonts w:ascii="Times New Roman" w:hAnsi="Times New Roman"/>
        </w:rPr>
        <w:t xml:space="preserve"> Inform SA2/CT1 and check if there is any concern.</w:t>
      </w:r>
    </w:p>
    <w:p w14:paraId="4BF422AA" w14:textId="77777777" w:rsidR="00225EBE" w:rsidRPr="00225EBE" w:rsidRDefault="00225EBE" w:rsidP="00225EBE">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25EBE">
        <w:rPr>
          <w:rFonts w:ascii="Times New Roman" w:hAnsi="Times New Roman"/>
        </w:rPr>
        <w:t>It is up to RAN to configure the length for PTW for RAN paging, the RAN PTW length can be different from the CN PTW length.</w:t>
      </w:r>
    </w:p>
    <w:p w14:paraId="6FE2AC18" w14:textId="77777777" w:rsidR="00225EBE" w:rsidRPr="00225EBE" w:rsidRDefault="00225EBE" w:rsidP="00225EBE">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25EBE">
        <w:rPr>
          <w:rFonts w:ascii="Times New Roman" w:hAnsi="Times New Roman"/>
        </w:rPr>
        <w:t>When RAN and CN paging coincide in the same PH, the PTW starting locations are the same. FFS how to calculate the PTW starting location so that it is the same for RAN and CN PTW.</w:t>
      </w:r>
    </w:p>
    <w:p w14:paraId="6E03684D" w14:textId="5D4272B4" w:rsidR="00225EBE" w:rsidRPr="001D58F3" w:rsidRDefault="00225EBE" w:rsidP="002F37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b/>
        </w:rPr>
      </w:pPr>
      <w:r w:rsidRPr="00225EBE">
        <w:rPr>
          <w:rFonts w:ascii="Times New Roman" w:hAnsi="Times New Roman"/>
        </w:rPr>
        <w:t>Continue in the next meeting the discussion on</w:t>
      </w:r>
      <w:r w:rsidRPr="001D58F3">
        <w:rPr>
          <w:rFonts w:ascii="Times New Roman" w:hAnsi="Times New Roman"/>
          <w:b/>
        </w:rPr>
        <w:t xml:space="preserve"> how UE is expected to monitor RAN and CN PTW, e.g. whether UE in RRC_INACTIVE monitors for only RAN PTW or both CN and RAN PTW when they overlap</w:t>
      </w:r>
    </w:p>
    <w:p w14:paraId="07F30FF0" w14:textId="77777777" w:rsidR="00C628B7" w:rsidRDefault="002E6F55" w:rsidP="00C628B7">
      <w:pPr>
        <w:pStyle w:val="1"/>
        <w:rPr>
          <w:lang w:val="en-US"/>
        </w:rPr>
      </w:pPr>
      <w:r>
        <w:rPr>
          <w:lang w:val="en-US"/>
        </w:rPr>
        <w:lastRenderedPageBreak/>
        <w:t>Extended DRX enhancements</w:t>
      </w:r>
    </w:p>
    <w:p w14:paraId="3B22E4D8" w14:textId="100F372B" w:rsidR="001D58F3" w:rsidRPr="00D915DC" w:rsidRDefault="001D58F3" w:rsidP="00811B1B">
      <w:pPr>
        <w:pStyle w:val="Proposal"/>
        <w:numPr>
          <w:ilvl w:val="0"/>
          <w:numId w:val="0"/>
        </w:numPr>
        <w:rPr>
          <w:rFonts w:ascii="Times New Roman" w:eastAsia="等线" w:hAnsi="Times New Roman"/>
          <w:b w:val="0"/>
          <w:bCs w:val="0"/>
        </w:rPr>
      </w:pPr>
      <w:r>
        <w:rPr>
          <w:rFonts w:ascii="Times New Roman" w:eastAsia="等线" w:hAnsi="Times New Roman" w:hint="eastAsia"/>
          <w:b w:val="0"/>
          <w:bCs w:val="0"/>
          <w:lang w:val="en-US"/>
        </w:rPr>
        <w:t>R</w:t>
      </w:r>
      <w:r>
        <w:rPr>
          <w:rFonts w:ascii="Times New Roman" w:eastAsia="等线" w:hAnsi="Times New Roman"/>
          <w:b w:val="0"/>
          <w:bCs w:val="0"/>
          <w:lang w:val="en-US"/>
        </w:rPr>
        <w:t xml:space="preserve">AN2 is still discussing </w:t>
      </w:r>
      <w:proofErr w:type="spellStart"/>
      <w:r>
        <w:rPr>
          <w:rFonts w:ascii="Times New Roman" w:eastAsia="等线" w:hAnsi="Times New Roman"/>
          <w:b w:val="0"/>
          <w:bCs w:val="0"/>
          <w:lang w:val="en-US"/>
        </w:rPr>
        <w:t>eDRX</w:t>
      </w:r>
      <w:proofErr w:type="spellEnd"/>
      <w:r>
        <w:rPr>
          <w:rFonts w:ascii="Times New Roman" w:eastAsia="等线" w:hAnsi="Times New Roman"/>
          <w:b w:val="0"/>
          <w:bCs w:val="0"/>
          <w:lang w:val="en-US"/>
        </w:rPr>
        <w:t xml:space="preserve"> related configuration</w:t>
      </w:r>
      <w:r w:rsidR="00431A90">
        <w:rPr>
          <w:rFonts w:ascii="Times New Roman" w:eastAsia="等线" w:hAnsi="Times New Roman"/>
          <w:b w:val="0"/>
          <w:bCs w:val="0"/>
          <w:lang w:val="en-US"/>
        </w:rPr>
        <w:t xml:space="preserve">. At least </w:t>
      </w:r>
      <w:r w:rsidR="00431A90" w:rsidRPr="00431A90">
        <w:rPr>
          <w:rFonts w:ascii="Times New Roman" w:eastAsia="等线" w:hAnsi="Times New Roman"/>
          <w:b w:val="0"/>
          <w:bCs w:val="0"/>
          <w:lang w:val="en-US"/>
        </w:rPr>
        <w:t xml:space="preserve">for </w:t>
      </w:r>
      <w:proofErr w:type="spellStart"/>
      <w:r w:rsidR="00431A90" w:rsidRPr="00431A90">
        <w:rPr>
          <w:rFonts w:ascii="Times New Roman" w:eastAsia="等线" w:hAnsi="Times New Roman"/>
          <w:b w:val="0"/>
          <w:bCs w:val="0"/>
          <w:lang w:val="en-US"/>
        </w:rPr>
        <w:t>eDRX</w:t>
      </w:r>
      <w:proofErr w:type="spellEnd"/>
      <w:r w:rsidR="00431A90" w:rsidRPr="00431A90">
        <w:rPr>
          <w:rFonts w:ascii="Times New Roman" w:eastAsia="等线" w:hAnsi="Times New Roman"/>
          <w:b w:val="0"/>
          <w:bCs w:val="0"/>
          <w:lang w:val="en-US"/>
        </w:rPr>
        <w:t xml:space="preserve"> cycle, the configurations of the </w:t>
      </w:r>
      <w:proofErr w:type="spellStart"/>
      <w:r w:rsidR="00431A90" w:rsidRPr="00431A90">
        <w:rPr>
          <w:rFonts w:ascii="Times New Roman" w:eastAsia="等线" w:hAnsi="Times New Roman"/>
          <w:b w:val="0"/>
          <w:bCs w:val="0"/>
          <w:lang w:val="en-US"/>
        </w:rPr>
        <w:t>eDRX</w:t>
      </w:r>
      <w:proofErr w:type="spellEnd"/>
      <w:r w:rsidR="00431A90" w:rsidRPr="00431A90">
        <w:rPr>
          <w:rFonts w:ascii="Times New Roman" w:eastAsia="等线" w:hAnsi="Times New Roman"/>
          <w:b w:val="0"/>
          <w:bCs w:val="0"/>
          <w:lang w:val="en-US"/>
        </w:rPr>
        <w:t xml:space="preserve"> for RRC_IDLE and RRC_INACTIVE can be different</w:t>
      </w:r>
      <w:r w:rsidR="00431A90">
        <w:rPr>
          <w:rFonts w:ascii="Times New Roman" w:eastAsia="等线" w:hAnsi="Times New Roman"/>
          <w:b w:val="0"/>
          <w:bCs w:val="0"/>
          <w:lang w:val="en-US"/>
        </w:rPr>
        <w:t>.</w:t>
      </w:r>
      <w:r w:rsidR="00431A90" w:rsidRPr="00431A90">
        <w:rPr>
          <w:rFonts w:ascii="Times New Roman" w:hAnsi="Times New Roman"/>
          <w:b w:val="0"/>
        </w:rPr>
        <w:t xml:space="preserve"> </w:t>
      </w:r>
      <w:r w:rsidR="00D915DC">
        <w:rPr>
          <w:rFonts w:ascii="Times New Roman" w:hAnsi="Times New Roman"/>
          <w:b w:val="0"/>
        </w:rPr>
        <w:t xml:space="preserve">FFS </w:t>
      </w:r>
      <w:r w:rsidR="00D915DC" w:rsidRPr="00D915DC">
        <w:rPr>
          <w:rFonts w:ascii="Times New Roman" w:hAnsi="Times New Roman"/>
          <w:b w:val="0"/>
        </w:rPr>
        <w:t>how UE is expected to monitor RAN and CN PTW, e.g. whether UE in RRC_INACTIVE monitors for only RAN PTW or both CN and RAN PTW when they overlap</w:t>
      </w:r>
      <w:r w:rsidR="00D915DC">
        <w:rPr>
          <w:rFonts w:ascii="Times New Roman" w:hAnsi="Times New Roman"/>
          <w:b w:val="0"/>
        </w:rPr>
        <w:t>.</w:t>
      </w:r>
    </w:p>
    <w:p w14:paraId="1F90129C" w14:textId="472AABA6" w:rsidR="00811B1B" w:rsidRDefault="00811B1B" w:rsidP="00811B1B">
      <w:pPr>
        <w:pStyle w:val="Proposal"/>
        <w:numPr>
          <w:ilvl w:val="0"/>
          <w:numId w:val="0"/>
        </w:numPr>
        <w:rPr>
          <w:rFonts w:ascii="Times New Roman" w:eastAsiaTheme="minorEastAsia" w:hAnsi="Times New Roman"/>
          <w:b w:val="0"/>
          <w:bCs w:val="0"/>
          <w:lang w:val="en-US"/>
        </w:rPr>
      </w:pPr>
      <w:r w:rsidRPr="00811B1B">
        <w:rPr>
          <w:rFonts w:ascii="Times New Roman" w:eastAsiaTheme="minorEastAsia" w:hAnsi="Times New Roman"/>
          <w:b w:val="0"/>
          <w:bCs w:val="0"/>
          <w:lang w:val="en-US"/>
        </w:rPr>
        <w:t xml:space="preserve">From RAN4’s perspective, </w:t>
      </w:r>
      <w:r w:rsidR="00D915DC">
        <w:rPr>
          <w:rFonts w:ascii="Times New Roman" w:eastAsiaTheme="minorEastAsia" w:hAnsi="Times New Roman"/>
          <w:b w:val="0"/>
          <w:bCs w:val="0"/>
          <w:lang w:val="en-US"/>
        </w:rPr>
        <w:t xml:space="preserve">it is clear that </w:t>
      </w:r>
      <w:r w:rsidRPr="00811B1B">
        <w:rPr>
          <w:rFonts w:ascii="Times New Roman" w:eastAsiaTheme="minorEastAsia" w:hAnsi="Times New Roman"/>
          <w:b w:val="0"/>
          <w:bCs w:val="0"/>
          <w:lang w:val="en-US"/>
        </w:rPr>
        <w:t xml:space="preserve">extended DRX enhancements </w:t>
      </w:r>
      <w:r w:rsidR="00D915DC">
        <w:rPr>
          <w:rFonts w:ascii="Times New Roman" w:eastAsiaTheme="minorEastAsia" w:hAnsi="Times New Roman"/>
          <w:b w:val="0"/>
          <w:bCs w:val="0"/>
          <w:lang w:val="en-US"/>
        </w:rPr>
        <w:t xml:space="preserve">can </w:t>
      </w:r>
      <w:r w:rsidRPr="00811B1B">
        <w:rPr>
          <w:rFonts w:ascii="Times New Roman" w:eastAsiaTheme="minorEastAsia" w:hAnsi="Times New Roman"/>
          <w:b w:val="0"/>
          <w:bCs w:val="0"/>
          <w:lang w:val="en-US"/>
        </w:rPr>
        <w:t>have impact on the cell reselection procedure of UE Idle/inactive</w:t>
      </w:r>
      <w:r>
        <w:rPr>
          <w:rFonts w:ascii="Times New Roman" w:eastAsiaTheme="minorEastAsia" w:hAnsi="Times New Roman"/>
          <w:b w:val="0"/>
          <w:bCs w:val="0"/>
          <w:lang w:val="en-US"/>
        </w:rPr>
        <w:t>, including</w:t>
      </w:r>
      <w:r w:rsidR="003E0D13">
        <w:rPr>
          <w:rFonts w:ascii="Times New Roman" w:eastAsiaTheme="minorEastAsia" w:hAnsi="Times New Roman"/>
          <w:b w:val="0"/>
          <w:bCs w:val="0"/>
          <w:lang w:val="en-US"/>
        </w:rPr>
        <w:t xml:space="preserve"> measurements on</w:t>
      </w:r>
      <w:r>
        <w:rPr>
          <w:rFonts w:ascii="Times New Roman" w:eastAsiaTheme="minorEastAsia" w:hAnsi="Times New Roman"/>
          <w:b w:val="0"/>
          <w:bCs w:val="0"/>
          <w:lang w:val="en-US"/>
        </w:rPr>
        <w:t xml:space="preserve"> </w:t>
      </w:r>
      <w:r w:rsidR="003E0D13">
        <w:rPr>
          <w:rFonts w:ascii="Times New Roman" w:eastAsiaTheme="minorEastAsia" w:hAnsi="Times New Roman"/>
          <w:b w:val="0"/>
          <w:bCs w:val="0"/>
          <w:lang w:val="en-US"/>
        </w:rPr>
        <w:t xml:space="preserve">serving cell, </w:t>
      </w:r>
      <w:r w:rsidRPr="00811B1B">
        <w:rPr>
          <w:rFonts w:ascii="Times New Roman" w:eastAsiaTheme="minorEastAsia" w:hAnsi="Times New Roman"/>
          <w:b w:val="0"/>
          <w:bCs w:val="0"/>
          <w:lang w:val="en-US"/>
        </w:rPr>
        <w:t>intra-frequency</w:t>
      </w:r>
      <w:r w:rsidR="003E0D13">
        <w:rPr>
          <w:rFonts w:ascii="Times New Roman" w:eastAsiaTheme="minorEastAsia" w:hAnsi="Times New Roman"/>
          <w:b w:val="0"/>
          <w:bCs w:val="0"/>
          <w:lang w:val="en-US"/>
        </w:rPr>
        <w:t xml:space="preserve"> and</w:t>
      </w:r>
      <w:r w:rsidRPr="00811B1B">
        <w:rPr>
          <w:rFonts w:ascii="Times New Roman" w:eastAsiaTheme="minorEastAsia" w:hAnsi="Times New Roman"/>
          <w:b w:val="0"/>
          <w:bCs w:val="0"/>
          <w:lang w:val="en-US"/>
        </w:rPr>
        <w:t xml:space="preserve"> inter-frequency cells</w:t>
      </w:r>
      <w:r>
        <w:rPr>
          <w:rFonts w:ascii="Times New Roman" w:eastAsiaTheme="minorEastAsia" w:hAnsi="Times New Roman"/>
          <w:b w:val="0"/>
          <w:bCs w:val="0"/>
          <w:lang w:val="en-US"/>
        </w:rPr>
        <w:t>.</w:t>
      </w:r>
      <w:r w:rsidR="003E0D13">
        <w:rPr>
          <w:rFonts w:ascii="Times New Roman" w:eastAsiaTheme="minorEastAsia" w:hAnsi="Times New Roman"/>
          <w:b w:val="0"/>
          <w:bCs w:val="0"/>
          <w:lang w:val="en-US"/>
        </w:rPr>
        <w:t xml:space="preserve"> Here inter-RAT cell is not considered.</w:t>
      </w:r>
    </w:p>
    <w:p w14:paraId="6AEBB0FC" w14:textId="075D0BC8" w:rsidR="00876B58" w:rsidRPr="00DE7010" w:rsidRDefault="00876B58" w:rsidP="00DE7010">
      <w:pPr>
        <w:overflowPunct w:val="0"/>
        <w:autoSpaceDE w:val="0"/>
        <w:autoSpaceDN w:val="0"/>
        <w:adjustRightInd w:val="0"/>
        <w:spacing w:after="120"/>
        <w:jc w:val="both"/>
        <w:textAlignment w:val="baseline"/>
        <w:rPr>
          <w:b/>
          <w:lang w:val="en-US"/>
        </w:rPr>
      </w:pPr>
      <w:r>
        <w:rPr>
          <w:b/>
          <w:lang w:val="en-US"/>
        </w:rPr>
        <w:t>Proposal 1</w:t>
      </w:r>
      <w:r w:rsidRPr="009E65F9">
        <w:rPr>
          <w:b/>
          <w:lang w:val="en-US"/>
        </w:rPr>
        <w:t xml:space="preserve">: </w:t>
      </w:r>
      <w:proofErr w:type="spellStart"/>
      <w:r>
        <w:rPr>
          <w:b/>
          <w:lang w:val="en-US"/>
        </w:rPr>
        <w:t>e</w:t>
      </w:r>
      <w:r w:rsidRPr="009E65F9">
        <w:rPr>
          <w:b/>
          <w:lang w:val="en-US"/>
        </w:rPr>
        <w:t>DRX</w:t>
      </w:r>
      <w:proofErr w:type="spellEnd"/>
      <w:r w:rsidRPr="009E65F9">
        <w:rPr>
          <w:b/>
          <w:lang w:val="en-US"/>
        </w:rPr>
        <w:t xml:space="preserve"> enhancements </w:t>
      </w:r>
      <w:r>
        <w:rPr>
          <w:b/>
          <w:lang w:val="en-US"/>
        </w:rPr>
        <w:t>have</w:t>
      </w:r>
      <w:r w:rsidRPr="009E65F9">
        <w:rPr>
          <w:b/>
          <w:lang w:val="en-US"/>
        </w:rPr>
        <w:t xml:space="preserve"> impact </w:t>
      </w:r>
      <w:r>
        <w:rPr>
          <w:b/>
          <w:lang w:val="en-US"/>
        </w:rPr>
        <w:t xml:space="preserve">on </w:t>
      </w:r>
      <w:r w:rsidRPr="009E65F9">
        <w:rPr>
          <w:b/>
          <w:lang w:val="en-US"/>
        </w:rPr>
        <w:t xml:space="preserve">the cell (re)selection procedures for a </w:t>
      </w:r>
      <w:proofErr w:type="spellStart"/>
      <w:r w:rsidRPr="009E65F9">
        <w:rPr>
          <w:b/>
          <w:lang w:val="en-US"/>
        </w:rPr>
        <w:t>RedCap</w:t>
      </w:r>
      <w:proofErr w:type="spellEnd"/>
      <w:r w:rsidRPr="009E65F9">
        <w:rPr>
          <w:b/>
          <w:lang w:val="en-US"/>
        </w:rPr>
        <w:t xml:space="preserve"> UE</w:t>
      </w:r>
      <w:r w:rsidR="00C07101">
        <w:rPr>
          <w:b/>
          <w:lang w:val="en-US"/>
        </w:rPr>
        <w:t xml:space="preserve"> in RRC-Idle and inactive</w:t>
      </w:r>
      <w:r w:rsidR="003E0D13">
        <w:rPr>
          <w:b/>
          <w:lang w:val="en-US"/>
        </w:rPr>
        <w:t xml:space="preserve">, including measurements on </w:t>
      </w:r>
      <w:r w:rsidR="003E0D13" w:rsidRPr="003E0D13">
        <w:rPr>
          <w:b/>
          <w:lang w:val="en-US"/>
        </w:rPr>
        <w:t>serving cell, intra-frequency and inter-frequency cells</w:t>
      </w:r>
      <w:r w:rsidR="003E0D13">
        <w:rPr>
          <w:b/>
          <w:lang w:val="en-US"/>
        </w:rPr>
        <w:t>.</w:t>
      </w:r>
    </w:p>
    <w:p w14:paraId="066EECA1" w14:textId="4A4DA3C1" w:rsidR="00313248" w:rsidRPr="0035221E" w:rsidRDefault="00313248" w:rsidP="00313248">
      <w:pPr>
        <w:pStyle w:val="Proposal"/>
        <w:numPr>
          <w:ilvl w:val="0"/>
          <w:numId w:val="20"/>
        </w:numPr>
        <w:rPr>
          <w:rFonts w:ascii="Times New Roman" w:eastAsia="MS Mincho" w:hAnsi="Times New Roman" w:cs="v4.2.0"/>
          <w:b w:val="0"/>
          <w:bCs w:val="0"/>
          <w:sz w:val="21"/>
          <w:lang w:eastAsia="en-US"/>
        </w:rPr>
      </w:pPr>
      <w:r w:rsidRPr="0035221E">
        <w:rPr>
          <w:rFonts w:ascii="Times New Roman" w:eastAsia="MS Mincho" w:hAnsi="Times New Roman" w:cs="v4.2.0" w:hint="eastAsia"/>
          <w:b w:val="0"/>
          <w:bCs w:val="0"/>
          <w:sz w:val="21"/>
          <w:lang w:eastAsia="en-US"/>
        </w:rPr>
        <w:t>Impact</w:t>
      </w:r>
      <w:r w:rsidRPr="0035221E">
        <w:rPr>
          <w:rFonts w:ascii="Times New Roman" w:eastAsia="MS Mincho" w:hAnsi="Times New Roman" w:cs="v4.2.0"/>
          <w:b w:val="0"/>
          <w:bCs w:val="0"/>
          <w:sz w:val="21"/>
          <w:lang w:eastAsia="en-US"/>
        </w:rPr>
        <w:t xml:space="preserve"> </w:t>
      </w:r>
      <w:r w:rsidRPr="0035221E">
        <w:rPr>
          <w:rFonts w:ascii="Times New Roman" w:eastAsia="MS Mincho" w:hAnsi="Times New Roman" w:cs="v4.2.0" w:hint="eastAsia"/>
          <w:b w:val="0"/>
          <w:bCs w:val="0"/>
          <w:sz w:val="21"/>
          <w:lang w:eastAsia="en-US"/>
        </w:rPr>
        <w:t>on</w:t>
      </w:r>
      <w:r w:rsidRPr="0035221E">
        <w:rPr>
          <w:rFonts w:ascii="Times New Roman" w:eastAsia="MS Mincho" w:hAnsi="Times New Roman" w:cs="v4.2.0"/>
          <w:b w:val="0"/>
          <w:bCs w:val="0"/>
          <w:sz w:val="21"/>
          <w:lang w:eastAsia="en-US"/>
        </w:rPr>
        <w:t xml:space="preserve"> </w:t>
      </w:r>
      <w:r w:rsidRPr="0035221E">
        <w:rPr>
          <w:rFonts w:ascii="Times New Roman" w:eastAsia="MS Mincho" w:hAnsi="Times New Roman" w:cs="v4.2.0" w:hint="eastAsia"/>
          <w:b w:val="0"/>
          <w:bCs w:val="0"/>
          <w:sz w:val="21"/>
          <w:lang w:eastAsia="en-US"/>
        </w:rPr>
        <w:t>measurement</w:t>
      </w:r>
      <w:r w:rsidRPr="0035221E">
        <w:rPr>
          <w:rFonts w:ascii="Times New Roman" w:eastAsia="MS Mincho" w:hAnsi="Times New Roman" w:cs="v4.2.0"/>
          <w:b w:val="0"/>
          <w:bCs w:val="0"/>
          <w:sz w:val="21"/>
          <w:lang w:eastAsia="en-US"/>
        </w:rPr>
        <w:t xml:space="preserve"> </w:t>
      </w:r>
      <w:r w:rsidRPr="0035221E">
        <w:rPr>
          <w:rFonts w:ascii="Times New Roman" w:eastAsia="MS Mincho" w:hAnsi="Times New Roman" w:cs="v4.2.0" w:hint="eastAsia"/>
          <w:b w:val="0"/>
          <w:bCs w:val="0"/>
          <w:sz w:val="21"/>
          <w:lang w:eastAsia="en-US"/>
        </w:rPr>
        <w:t>and</w:t>
      </w:r>
      <w:r w:rsidRPr="0035221E">
        <w:rPr>
          <w:rFonts w:ascii="Times New Roman" w:eastAsia="MS Mincho" w:hAnsi="Times New Roman" w:cs="v4.2.0"/>
          <w:b w:val="0"/>
          <w:bCs w:val="0"/>
          <w:sz w:val="21"/>
          <w:lang w:eastAsia="en-US"/>
        </w:rPr>
        <w:t xml:space="preserve"> </w:t>
      </w:r>
      <w:r w:rsidRPr="0035221E">
        <w:rPr>
          <w:rFonts w:ascii="Times New Roman" w:eastAsia="MS Mincho" w:hAnsi="Times New Roman" w:cs="v4.2.0" w:hint="eastAsia"/>
          <w:b w:val="0"/>
          <w:bCs w:val="0"/>
          <w:sz w:val="21"/>
          <w:lang w:eastAsia="en-US"/>
        </w:rPr>
        <w:t>evaluation</w:t>
      </w:r>
      <w:r w:rsidRPr="0035221E">
        <w:rPr>
          <w:rFonts w:ascii="Times New Roman" w:eastAsia="MS Mincho" w:hAnsi="Times New Roman" w:cs="v4.2.0"/>
          <w:b w:val="0"/>
          <w:bCs w:val="0"/>
          <w:sz w:val="21"/>
          <w:lang w:eastAsia="en-US"/>
        </w:rPr>
        <w:t xml:space="preserve"> </w:t>
      </w:r>
      <w:r w:rsidRPr="0035221E">
        <w:rPr>
          <w:rFonts w:ascii="Times New Roman" w:eastAsia="MS Mincho" w:hAnsi="Times New Roman" w:cs="v4.2.0" w:hint="eastAsia"/>
          <w:b w:val="0"/>
          <w:bCs w:val="0"/>
          <w:sz w:val="21"/>
          <w:lang w:eastAsia="en-US"/>
        </w:rPr>
        <w:t>of</w:t>
      </w:r>
      <w:r w:rsidRPr="0035221E">
        <w:rPr>
          <w:rFonts w:ascii="Times New Roman" w:eastAsia="MS Mincho" w:hAnsi="Times New Roman" w:cs="v4.2.0"/>
          <w:b w:val="0"/>
          <w:bCs w:val="0"/>
          <w:sz w:val="21"/>
          <w:lang w:eastAsia="en-US"/>
        </w:rPr>
        <w:t xml:space="preserve"> </w:t>
      </w:r>
      <w:r w:rsidRPr="0035221E">
        <w:rPr>
          <w:rFonts w:ascii="Times New Roman" w:eastAsia="MS Mincho" w:hAnsi="Times New Roman" w:cs="v4.2.0" w:hint="eastAsia"/>
          <w:b w:val="0"/>
          <w:bCs w:val="0"/>
          <w:sz w:val="21"/>
          <w:lang w:eastAsia="en-US"/>
        </w:rPr>
        <w:t>serving</w:t>
      </w:r>
      <w:r w:rsidRPr="0035221E">
        <w:rPr>
          <w:rFonts w:ascii="Times New Roman" w:eastAsia="MS Mincho" w:hAnsi="Times New Roman" w:cs="v4.2.0"/>
          <w:b w:val="0"/>
          <w:bCs w:val="0"/>
          <w:sz w:val="21"/>
          <w:lang w:eastAsia="en-US"/>
        </w:rPr>
        <w:t xml:space="preserve"> </w:t>
      </w:r>
      <w:r w:rsidRPr="0035221E">
        <w:rPr>
          <w:rFonts w:ascii="Times New Roman" w:eastAsia="MS Mincho" w:hAnsi="Times New Roman" w:cs="v4.2.0" w:hint="eastAsia"/>
          <w:b w:val="0"/>
          <w:bCs w:val="0"/>
          <w:sz w:val="21"/>
          <w:lang w:eastAsia="en-US"/>
        </w:rPr>
        <w:t>cell</w:t>
      </w:r>
    </w:p>
    <w:p w14:paraId="163EC461" w14:textId="77777777" w:rsidR="0013706B" w:rsidRDefault="006D4160" w:rsidP="0013706B">
      <w:pPr>
        <w:jc w:val="both"/>
        <w:rPr>
          <w:rFonts w:cs="v4.2.0"/>
        </w:rPr>
      </w:pPr>
      <w:r>
        <w:rPr>
          <w:rFonts w:cs="v4.2.0"/>
          <w:sz w:val="21"/>
        </w:rPr>
        <w:t>As defined in TS36.133, i</w:t>
      </w:r>
      <w:r w:rsidR="00313248" w:rsidRPr="00811B1B">
        <w:rPr>
          <w:rFonts w:cs="v4.2.0"/>
          <w:sz w:val="21"/>
        </w:rPr>
        <w:t>f the</w:t>
      </w:r>
      <w:r>
        <w:rPr>
          <w:rFonts w:cs="v4.2.0"/>
          <w:sz w:val="21"/>
        </w:rPr>
        <w:t xml:space="preserve"> </w:t>
      </w:r>
      <w:r w:rsidRPr="006D4160">
        <w:rPr>
          <w:rFonts w:cs="v4.2.0" w:hint="eastAsia"/>
          <w:sz w:val="21"/>
        </w:rPr>
        <w:t>LTE</w:t>
      </w:r>
      <w:r>
        <w:rPr>
          <w:rFonts w:cs="v4.2.0"/>
          <w:sz w:val="21"/>
        </w:rPr>
        <w:t xml:space="preserve"> </w:t>
      </w:r>
      <w:r w:rsidR="00313248" w:rsidRPr="00811B1B">
        <w:rPr>
          <w:rFonts w:cs="v4.2.0"/>
          <w:sz w:val="21"/>
        </w:rPr>
        <w:t xml:space="preserve">UE is configured with </w:t>
      </w:r>
      <w:proofErr w:type="spellStart"/>
      <w:r w:rsidR="00313248" w:rsidRPr="00811B1B">
        <w:rPr>
          <w:rFonts w:cs="v4.2.0"/>
          <w:sz w:val="21"/>
        </w:rPr>
        <w:t>eDRX_IDLE</w:t>
      </w:r>
      <w:proofErr w:type="spellEnd"/>
      <w:r w:rsidR="00313248" w:rsidRPr="00811B1B">
        <w:rPr>
          <w:rFonts w:cs="v4.2.0"/>
          <w:sz w:val="21"/>
        </w:rPr>
        <w:t xml:space="preserve"> cycle and has evaluated in </w:t>
      </w:r>
      <w:proofErr w:type="spellStart"/>
      <w:r w:rsidR="00313248" w:rsidRPr="00811B1B">
        <w:rPr>
          <w:rFonts w:cs="v4.2.0"/>
          <w:sz w:val="21"/>
        </w:rPr>
        <w:t>N</w:t>
      </w:r>
      <w:r w:rsidR="009A1FD1" w:rsidRPr="009A1FD1">
        <w:rPr>
          <w:rFonts w:cs="v4.2.0"/>
          <w:sz w:val="21"/>
          <w:vertAlign w:val="subscript"/>
        </w:rPr>
        <w:t>serv</w:t>
      </w:r>
      <w:proofErr w:type="spellEnd"/>
      <w:r w:rsidR="00313248" w:rsidRPr="009A1FD1">
        <w:rPr>
          <w:rFonts w:cs="v4.2.0"/>
          <w:sz w:val="21"/>
          <w:vertAlign w:val="subscript"/>
        </w:rPr>
        <w:t xml:space="preserve"> </w:t>
      </w:r>
      <w:r w:rsidR="00313248" w:rsidRPr="00811B1B">
        <w:rPr>
          <w:rFonts w:cs="v4.2.0"/>
          <w:sz w:val="21"/>
        </w:rPr>
        <w:t>consecutive DRX cycles within a single PTW that</w:t>
      </w:r>
      <w:r w:rsidR="00313248" w:rsidRPr="00313248">
        <w:rPr>
          <w:rFonts w:cs="v4.2.0"/>
        </w:rPr>
        <w:t xml:space="preserve"> the serving cell does not fulfil the cell selection criterion S, the UE shall initiate the measurements of all neighbour cells indicated by the serving cell, regardless of the measurement rules currently limiting UE measurement activities</w:t>
      </w:r>
      <w:r w:rsidR="009A1FD1">
        <w:rPr>
          <w:rFonts w:cs="v4.2.0"/>
        </w:rPr>
        <w:t xml:space="preserve">, as </w:t>
      </w:r>
      <w:r w:rsidR="0013706B" w:rsidRPr="0013706B">
        <w:rPr>
          <w:rFonts w:cs="v4.2.0"/>
        </w:rPr>
        <w:t>Table 4.2.2.1-2</w:t>
      </w:r>
      <w:r w:rsidR="009A1FD1">
        <w:rPr>
          <w:rFonts w:cs="v4.2.0"/>
        </w:rPr>
        <w:t xml:space="preserve"> in TS 36.133.</w:t>
      </w:r>
    </w:p>
    <w:p w14:paraId="63DB39F9" w14:textId="01006AA6" w:rsidR="0013706B" w:rsidRDefault="0013706B" w:rsidP="0013706B">
      <w:pPr>
        <w:jc w:val="both"/>
        <w:rPr>
          <w:rFonts w:cs="v4.2.0"/>
        </w:rPr>
      </w:pPr>
      <w:r w:rsidRPr="00691C10">
        <w:rPr>
          <w:rFonts w:cs="v4.2.0"/>
        </w:rPr>
        <w:t>If the UE in RRC_IDLE has not found any new suitable cell based on searches and measurements</w:t>
      </w:r>
      <w:r w:rsidRPr="00162C14">
        <w:rPr>
          <w:rFonts w:cs="v4.2.0" w:hint="eastAsia"/>
        </w:rPr>
        <w:t>,</w:t>
      </w:r>
      <w:r w:rsidRPr="00162C14">
        <w:rPr>
          <w:rFonts w:cs="v4.2.0"/>
        </w:rPr>
        <w:t xml:space="preserve"> and </w:t>
      </w:r>
      <w:r w:rsidRPr="00691C10">
        <w:rPr>
          <w:rFonts w:cs="v4.2.0"/>
        </w:rPr>
        <w:t xml:space="preserve">is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rPr>
          <w:rFonts w:cs="v4.2.0"/>
        </w:rPr>
        <w:t xml:space="preserve">the UE shall initiate cell selection procedures for the selected PLMN </w:t>
      </w:r>
      <w:r>
        <w:rPr>
          <w:rFonts w:cs="v4.2.0"/>
        </w:rPr>
        <w:t xml:space="preserve">with </w:t>
      </w:r>
      <w:r w:rsidRPr="00691C10">
        <w:rPr>
          <w:rFonts w:cs="v4.2.0"/>
        </w:rPr>
        <w:t>T</w:t>
      </w:r>
      <w:r>
        <w:rPr>
          <w:rFonts w:cs="v4.2.0"/>
        </w:rPr>
        <w:t xml:space="preserve"> </w:t>
      </w:r>
      <w:r w:rsidRPr="00691C10">
        <w:rPr>
          <w:rFonts w:cs="v4.2.0"/>
        </w:rPr>
        <w:t>=</w:t>
      </w:r>
      <w:r>
        <w:rPr>
          <w:rFonts w:cs="v4.2.0"/>
        </w:rPr>
        <w:t xml:space="preserve"> </w:t>
      </w:r>
      <w:r w:rsidRPr="00691C10">
        <w:rPr>
          <w:rFonts w:cs="v4.2.0"/>
        </w:rPr>
        <w:t>MAX</w:t>
      </w:r>
      <w:r>
        <w:rPr>
          <w:rFonts w:cs="v4.2.0"/>
        </w:rPr>
        <w:t xml:space="preserve"> </w:t>
      </w:r>
      <w:r w:rsidRPr="00691C10">
        <w:rPr>
          <w:rFonts w:cs="v4.2.0"/>
        </w:rPr>
        <w:t xml:space="preserve">(10s, one </w:t>
      </w:r>
      <w:proofErr w:type="spellStart"/>
      <w:r w:rsidRPr="00691C10">
        <w:rPr>
          <w:rFonts w:cs="v4.2.0"/>
        </w:rPr>
        <w:t>eDRX_IDLE</w:t>
      </w:r>
      <w:proofErr w:type="spellEnd"/>
      <w:r w:rsidRPr="00691C10">
        <w:rPr>
          <w:rFonts w:cs="v4.2.0"/>
        </w:rPr>
        <w:t xml:space="preserve"> cycle)</w:t>
      </w:r>
      <w:r>
        <w:rPr>
          <w:rFonts w:cs="v4.2.0"/>
        </w:rPr>
        <w:t>, which could be longer than 10s.</w:t>
      </w:r>
    </w:p>
    <w:p w14:paraId="6C4BF7CC" w14:textId="080818A2" w:rsidR="0013706B" w:rsidRDefault="0013706B" w:rsidP="0013706B">
      <w:pPr>
        <w:jc w:val="both"/>
        <w:rPr>
          <w:rFonts w:cs="v4.2.0"/>
        </w:rPr>
      </w:pPr>
      <w:r>
        <w:rPr>
          <w:rFonts w:cs="v4.2.0"/>
        </w:rPr>
        <w:t>In our view, t</w:t>
      </w:r>
      <w:r w:rsidRPr="00225EBE">
        <w:rPr>
          <w:rFonts w:cs="v4.2.0"/>
        </w:rPr>
        <w:t xml:space="preserve">he requirements of LTE </w:t>
      </w:r>
      <w:proofErr w:type="spellStart"/>
      <w:r w:rsidRPr="00225EBE">
        <w:rPr>
          <w:rFonts w:cs="v4.2.0"/>
        </w:rPr>
        <w:t>eDRX</w:t>
      </w:r>
      <w:proofErr w:type="spellEnd"/>
      <w:r w:rsidRPr="00225EBE">
        <w:rPr>
          <w:rFonts w:cs="v4.2.0"/>
        </w:rPr>
        <w:t xml:space="preserve"> as baseline for Redcap UE </w:t>
      </w:r>
      <w:r>
        <w:rPr>
          <w:rFonts w:cs="v4.2.0"/>
        </w:rPr>
        <w:t xml:space="preserve">could be reused as baseline for </w:t>
      </w:r>
      <w:r w:rsidRPr="00225EBE">
        <w:rPr>
          <w:rFonts w:cs="v4.2.0" w:hint="eastAsia"/>
        </w:rPr>
        <w:t>Redcap</w:t>
      </w:r>
      <w:r>
        <w:rPr>
          <w:rFonts w:cs="v4.2.0"/>
        </w:rPr>
        <w:t xml:space="preserve"> </w:t>
      </w:r>
      <w:r w:rsidRPr="00225EBE">
        <w:rPr>
          <w:rFonts w:cs="v4.2.0" w:hint="eastAsia"/>
        </w:rPr>
        <w:t>UE.</w:t>
      </w:r>
      <w:r>
        <w:rPr>
          <w:rFonts w:cs="v4.2.0"/>
        </w:rPr>
        <w:t xml:space="preserve"> </w:t>
      </w:r>
    </w:p>
    <w:tbl>
      <w:tblPr>
        <w:tblStyle w:val="af7"/>
        <w:tblW w:w="0" w:type="auto"/>
        <w:tblLook w:val="04A0" w:firstRow="1" w:lastRow="0" w:firstColumn="1" w:lastColumn="0" w:noHBand="0" w:noVBand="1"/>
      </w:tblPr>
      <w:tblGrid>
        <w:gridCol w:w="9562"/>
      </w:tblGrid>
      <w:tr w:rsidR="0013706B" w14:paraId="292D1B21" w14:textId="77777777" w:rsidTr="0013706B">
        <w:tc>
          <w:tcPr>
            <w:tcW w:w="9562" w:type="dxa"/>
          </w:tcPr>
          <w:p w14:paraId="427681BA" w14:textId="77777777" w:rsidR="0013706B" w:rsidRDefault="0013706B" w:rsidP="0013706B">
            <w:pPr>
              <w:pStyle w:val="TH"/>
              <w:jc w:val="left"/>
              <w:rPr>
                <w:rFonts w:cs="v4.2.0"/>
                <w:snapToGrid w:val="0"/>
              </w:rPr>
            </w:pPr>
            <w:r w:rsidRPr="00691C10">
              <w:t xml:space="preserve">Measurements </w:t>
            </w:r>
            <w:r>
              <w:t>on the serving</w:t>
            </w:r>
            <w:r w:rsidRPr="00691C10">
              <w:t xml:space="preserve"> E-UTRAN cells</w:t>
            </w:r>
          </w:p>
          <w:p w14:paraId="575B9403" w14:textId="77777777" w:rsidR="0013706B" w:rsidRPr="00691C10" w:rsidRDefault="0013706B" w:rsidP="0013706B">
            <w:pPr>
              <w:pStyle w:val="TH"/>
            </w:pPr>
            <w:r>
              <w:rPr>
                <w:rFonts w:cs="v4.2.0"/>
                <w:snapToGrid w:val="0"/>
              </w:rPr>
              <w:t>T</w:t>
            </w:r>
            <w:r w:rsidRPr="00691C10">
              <w:rPr>
                <w:rFonts w:cs="v4.2.0"/>
                <w:snapToGrid w:val="0"/>
              </w:rPr>
              <w:t xml:space="preserve">able 4.2.2.1-2: </w:t>
            </w:r>
            <w:proofErr w:type="spellStart"/>
            <w:r w:rsidRPr="00691C10">
              <w:rPr>
                <w:rFonts w:cs="v4.2.0"/>
              </w:rPr>
              <w:t>N</w:t>
            </w:r>
            <w:r w:rsidRPr="00691C10">
              <w:rPr>
                <w:rFonts w:cs="v4.2.0"/>
                <w:vertAlign w:val="subscript"/>
              </w:rPr>
              <w:t>serv</w:t>
            </w:r>
            <w:proofErr w:type="spellEnd"/>
            <w:r w:rsidRPr="00691C10">
              <w:rPr>
                <w:rFonts w:cs="v4.2.0"/>
                <w:vertAlign w:val="superscript"/>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9"/>
              <w:gridCol w:w="1104"/>
              <w:gridCol w:w="1024"/>
              <w:gridCol w:w="1202"/>
            </w:tblGrid>
            <w:tr w:rsidR="0013706B" w:rsidRPr="00691C10" w14:paraId="45775D19" w14:textId="77777777" w:rsidTr="00970710">
              <w:trPr>
                <w:cantSplit/>
                <w:jc w:val="center"/>
              </w:trPr>
              <w:tc>
                <w:tcPr>
                  <w:tcW w:w="1999" w:type="pct"/>
                </w:tcPr>
                <w:p w14:paraId="6F4A0FF4" w14:textId="77777777" w:rsidR="0013706B" w:rsidRPr="00691C10" w:rsidRDefault="0013706B" w:rsidP="0013706B">
                  <w:pPr>
                    <w:pStyle w:val="TAH"/>
                    <w:rPr>
                      <w:rFonts w:cs="v4.2.0"/>
                    </w:rPr>
                  </w:pPr>
                  <w:proofErr w:type="spellStart"/>
                  <w:r w:rsidRPr="00691C10">
                    <w:rPr>
                      <w:rFonts w:cs="v4.2.0"/>
                    </w:rPr>
                    <w:t>eDRX_IDLE</w:t>
                  </w:r>
                  <w:proofErr w:type="spellEnd"/>
                  <w:r w:rsidRPr="00691C10">
                    <w:rPr>
                      <w:rFonts w:cs="v4.2.0"/>
                    </w:rPr>
                    <w:t xml:space="preserve"> cycle length [s]</w:t>
                  </w:r>
                </w:p>
              </w:tc>
              <w:tc>
                <w:tcPr>
                  <w:tcW w:w="995" w:type="pct"/>
                </w:tcPr>
                <w:p w14:paraId="0752EDD1" w14:textId="77777777" w:rsidR="0013706B" w:rsidRPr="00691C10" w:rsidRDefault="0013706B" w:rsidP="0013706B">
                  <w:pPr>
                    <w:pStyle w:val="TAH"/>
                    <w:rPr>
                      <w:rFonts w:cs="v4.2.0"/>
                    </w:rPr>
                  </w:pPr>
                  <w:r w:rsidRPr="00691C10">
                    <w:rPr>
                      <w:rFonts w:cs="v4.2.0"/>
                    </w:rPr>
                    <w:t>DRX cycle length [s]</w:t>
                  </w:r>
                </w:p>
              </w:tc>
              <w:tc>
                <w:tcPr>
                  <w:tcW w:w="923" w:type="pct"/>
                </w:tcPr>
                <w:p w14:paraId="137A2D3E" w14:textId="77777777" w:rsidR="0013706B" w:rsidRPr="00691C10" w:rsidRDefault="0013706B" w:rsidP="0013706B">
                  <w:pPr>
                    <w:pStyle w:val="TAH"/>
                    <w:rPr>
                      <w:rFonts w:cs="Arial"/>
                      <w:snapToGrid w:val="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082" w:type="pct"/>
                </w:tcPr>
                <w:p w14:paraId="51264D7C" w14:textId="77777777" w:rsidR="0013706B" w:rsidRPr="00691C10" w:rsidRDefault="0013706B" w:rsidP="0013706B">
                  <w:pPr>
                    <w:pStyle w:val="TAH"/>
                    <w:rPr>
                      <w:rFonts w:cs="Arial"/>
                      <w:snapToGrid w:val="0"/>
                    </w:rPr>
                  </w:pPr>
                  <w:proofErr w:type="spellStart"/>
                  <w:r w:rsidRPr="00691C10">
                    <w:rPr>
                      <w:rFonts w:cs="v4.2.0"/>
                    </w:rPr>
                    <w:t>N</w:t>
                  </w:r>
                  <w:r w:rsidRPr="00691C10">
                    <w:rPr>
                      <w:rFonts w:cs="v4.2.0"/>
                      <w:vertAlign w:val="subscript"/>
                    </w:rPr>
                    <w:t>serv</w:t>
                  </w:r>
                  <w:proofErr w:type="spellEnd"/>
                  <w:r w:rsidRPr="00691C10">
                    <w:rPr>
                      <w:rFonts w:cs="v4.2.0"/>
                      <w:vertAlign w:val="subscript"/>
                    </w:rPr>
                    <w:t xml:space="preserve"> </w:t>
                  </w:r>
                  <w:r w:rsidRPr="00691C10">
                    <w:rPr>
                      <w:rFonts w:cs="v4.2.0"/>
                    </w:rPr>
                    <w:t>[number of DRX cycles]</w:t>
                  </w:r>
                </w:p>
              </w:tc>
            </w:tr>
            <w:tr w:rsidR="0013706B" w:rsidRPr="00691C10" w14:paraId="62F633A1" w14:textId="77777777" w:rsidTr="00970710">
              <w:trPr>
                <w:cantSplit/>
                <w:jc w:val="center"/>
              </w:trPr>
              <w:tc>
                <w:tcPr>
                  <w:tcW w:w="1999" w:type="pct"/>
                  <w:vMerge w:val="restart"/>
                  <w:vAlign w:val="center"/>
                </w:tcPr>
                <w:p w14:paraId="0F3B53C3" w14:textId="77777777" w:rsidR="0013706B" w:rsidRPr="00691C10" w:rsidRDefault="0013706B" w:rsidP="0013706B">
                  <w:pPr>
                    <w:pStyle w:val="TAC"/>
                    <w:rPr>
                      <w:rFonts w:cs="Arial"/>
                    </w:rPr>
                  </w:pPr>
                  <w:r w:rsidRPr="00691C10">
                    <w:rPr>
                      <w:rFonts w:cs="Arial"/>
                    </w:rPr>
                    <w:t xml:space="preserve">5.12 ≤ </w:t>
                  </w:r>
                  <w:proofErr w:type="spellStart"/>
                  <w:r w:rsidRPr="00691C10">
                    <w:rPr>
                      <w:rFonts w:cs="Arial"/>
                    </w:rPr>
                    <w:t>eDRX_IDLE</w:t>
                  </w:r>
                  <w:proofErr w:type="spellEnd"/>
                  <w:r w:rsidRPr="00691C10">
                    <w:rPr>
                      <w:rFonts w:cs="Arial"/>
                    </w:rPr>
                    <w:t xml:space="preserve"> cycle length ≤ 2621.44</w:t>
                  </w:r>
                </w:p>
              </w:tc>
              <w:tc>
                <w:tcPr>
                  <w:tcW w:w="995" w:type="pct"/>
                </w:tcPr>
                <w:p w14:paraId="720924D9" w14:textId="77777777" w:rsidR="0013706B" w:rsidRPr="00691C10" w:rsidRDefault="0013706B" w:rsidP="0013706B">
                  <w:pPr>
                    <w:pStyle w:val="TAC"/>
                    <w:rPr>
                      <w:rFonts w:cs="Arial"/>
                    </w:rPr>
                  </w:pPr>
                  <w:r w:rsidRPr="00691C10">
                    <w:rPr>
                      <w:rFonts w:cs="Arial"/>
                    </w:rPr>
                    <w:t>0.32</w:t>
                  </w:r>
                </w:p>
              </w:tc>
              <w:tc>
                <w:tcPr>
                  <w:tcW w:w="923" w:type="pct"/>
                </w:tcPr>
                <w:p w14:paraId="63D77DD5" w14:textId="77777777" w:rsidR="0013706B" w:rsidRPr="00691C10" w:rsidRDefault="0013706B" w:rsidP="0013706B">
                  <w:pPr>
                    <w:pStyle w:val="TAC"/>
                    <w:rPr>
                      <w:rFonts w:cs="Arial"/>
                      <w:snapToGrid w:val="0"/>
                    </w:rPr>
                  </w:pPr>
                  <w:r w:rsidRPr="00691C10">
                    <w:rPr>
                      <w:rFonts w:cs="Arial"/>
                      <w:snapToGrid w:val="0"/>
                    </w:rPr>
                    <w:t>≥1</w:t>
                  </w:r>
                  <w:r w:rsidRPr="00691C10">
                    <w:rPr>
                      <w:rFonts w:cs="Arial" w:hint="eastAsia"/>
                      <w:snapToGrid w:val="0"/>
                      <w:lang w:eastAsia="zh-CN"/>
                    </w:rPr>
                    <w:t>.28 (1)</w:t>
                  </w:r>
                </w:p>
              </w:tc>
              <w:tc>
                <w:tcPr>
                  <w:tcW w:w="1082" w:type="pct"/>
                </w:tcPr>
                <w:p w14:paraId="5D034EE3" w14:textId="77777777" w:rsidR="0013706B" w:rsidRPr="00691C10" w:rsidRDefault="0013706B" w:rsidP="0013706B">
                  <w:pPr>
                    <w:pStyle w:val="TAC"/>
                    <w:rPr>
                      <w:rFonts w:cs="Arial"/>
                      <w:snapToGrid w:val="0"/>
                    </w:rPr>
                  </w:pPr>
                  <w:r w:rsidRPr="00691C10">
                    <w:rPr>
                      <w:rFonts w:cs="Arial"/>
                      <w:snapToGrid w:val="0"/>
                    </w:rPr>
                    <w:t>2</w:t>
                  </w:r>
                </w:p>
              </w:tc>
            </w:tr>
            <w:tr w:rsidR="0013706B" w:rsidRPr="00691C10" w14:paraId="19222EEE" w14:textId="77777777" w:rsidTr="00970710">
              <w:trPr>
                <w:cantSplit/>
                <w:jc w:val="center"/>
              </w:trPr>
              <w:tc>
                <w:tcPr>
                  <w:tcW w:w="1999" w:type="pct"/>
                  <w:vMerge/>
                </w:tcPr>
                <w:p w14:paraId="1A27872D" w14:textId="77777777" w:rsidR="0013706B" w:rsidRPr="00691C10" w:rsidRDefault="0013706B" w:rsidP="0013706B">
                  <w:pPr>
                    <w:pStyle w:val="TAC"/>
                    <w:rPr>
                      <w:rFonts w:cs="Arial"/>
                    </w:rPr>
                  </w:pPr>
                </w:p>
              </w:tc>
              <w:tc>
                <w:tcPr>
                  <w:tcW w:w="995" w:type="pct"/>
                </w:tcPr>
                <w:p w14:paraId="79797B19" w14:textId="77777777" w:rsidR="0013706B" w:rsidRPr="00691C10" w:rsidRDefault="0013706B" w:rsidP="0013706B">
                  <w:pPr>
                    <w:pStyle w:val="TAC"/>
                    <w:rPr>
                      <w:rFonts w:cs="Arial"/>
                    </w:rPr>
                  </w:pPr>
                  <w:r w:rsidRPr="00691C10">
                    <w:rPr>
                      <w:rFonts w:cs="Arial"/>
                    </w:rPr>
                    <w:t>0.64</w:t>
                  </w:r>
                </w:p>
              </w:tc>
              <w:tc>
                <w:tcPr>
                  <w:tcW w:w="923" w:type="pct"/>
                </w:tcPr>
                <w:p w14:paraId="44745F4C" w14:textId="77777777" w:rsidR="0013706B" w:rsidRPr="00691C10" w:rsidRDefault="0013706B" w:rsidP="0013706B">
                  <w:pPr>
                    <w:pStyle w:val="TAC"/>
                    <w:rPr>
                      <w:rFonts w:cs="Arial"/>
                      <w:snapToGrid w:val="0"/>
                    </w:rPr>
                  </w:pPr>
                  <w:r w:rsidRPr="00691C10">
                    <w:rPr>
                      <w:rFonts w:cs="Arial"/>
                      <w:snapToGrid w:val="0"/>
                      <w:lang w:eastAsia="ja-JP"/>
                    </w:rPr>
                    <w:t>≥</w:t>
                  </w:r>
                  <w:r w:rsidRPr="00691C10">
                    <w:rPr>
                      <w:rFonts w:cs="Arial" w:hint="eastAsia"/>
                      <w:snapToGrid w:val="0"/>
                      <w:lang w:eastAsia="zh-CN"/>
                    </w:rPr>
                    <w:t>1.</w:t>
                  </w:r>
                  <w:r w:rsidRPr="00691C10">
                    <w:rPr>
                      <w:rFonts w:cs="Arial"/>
                      <w:snapToGrid w:val="0"/>
                      <w:lang w:eastAsia="ja-JP"/>
                    </w:rPr>
                    <w:t>2</w:t>
                  </w:r>
                  <w:r w:rsidRPr="00691C10">
                    <w:rPr>
                      <w:rFonts w:cs="Arial" w:hint="eastAsia"/>
                      <w:snapToGrid w:val="0"/>
                      <w:lang w:eastAsia="zh-CN"/>
                    </w:rPr>
                    <w:t>8 (1)</w:t>
                  </w:r>
                </w:p>
              </w:tc>
              <w:tc>
                <w:tcPr>
                  <w:tcW w:w="1082" w:type="pct"/>
                </w:tcPr>
                <w:p w14:paraId="3F78D222" w14:textId="77777777" w:rsidR="0013706B" w:rsidRPr="00691C10" w:rsidRDefault="0013706B" w:rsidP="0013706B">
                  <w:pPr>
                    <w:pStyle w:val="TAC"/>
                    <w:rPr>
                      <w:rFonts w:cs="Arial"/>
                      <w:snapToGrid w:val="0"/>
                    </w:rPr>
                  </w:pPr>
                  <w:r w:rsidRPr="00691C10">
                    <w:rPr>
                      <w:rFonts w:cs="Arial"/>
                      <w:snapToGrid w:val="0"/>
                    </w:rPr>
                    <w:t>2</w:t>
                  </w:r>
                </w:p>
              </w:tc>
            </w:tr>
            <w:tr w:rsidR="0013706B" w:rsidRPr="00691C10" w14:paraId="11DE47CD" w14:textId="77777777" w:rsidTr="00970710">
              <w:trPr>
                <w:cantSplit/>
                <w:jc w:val="center"/>
              </w:trPr>
              <w:tc>
                <w:tcPr>
                  <w:tcW w:w="1999" w:type="pct"/>
                  <w:vMerge/>
                </w:tcPr>
                <w:p w14:paraId="4F6F2C5D" w14:textId="77777777" w:rsidR="0013706B" w:rsidRPr="00691C10" w:rsidRDefault="0013706B" w:rsidP="0013706B">
                  <w:pPr>
                    <w:pStyle w:val="TAC"/>
                    <w:rPr>
                      <w:rFonts w:cs="Arial"/>
                    </w:rPr>
                  </w:pPr>
                </w:p>
              </w:tc>
              <w:tc>
                <w:tcPr>
                  <w:tcW w:w="995" w:type="pct"/>
                </w:tcPr>
                <w:p w14:paraId="7705C5B2" w14:textId="77777777" w:rsidR="0013706B" w:rsidRPr="00691C10" w:rsidRDefault="0013706B" w:rsidP="0013706B">
                  <w:pPr>
                    <w:pStyle w:val="TAC"/>
                    <w:rPr>
                      <w:rFonts w:cs="Arial"/>
                    </w:rPr>
                  </w:pPr>
                  <w:r w:rsidRPr="00691C10">
                    <w:rPr>
                      <w:rFonts w:cs="Arial"/>
                    </w:rPr>
                    <w:t>1.28</w:t>
                  </w:r>
                </w:p>
              </w:tc>
              <w:tc>
                <w:tcPr>
                  <w:tcW w:w="923" w:type="pct"/>
                </w:tcPr>
                <w:p w14:paraId="337E3CAB" w14:textId="77777777" w:rsidR="0013706B" w:rsidRPr="00691C10" w:rsidRDefault="0013706B" w:rsidP="0013706B">
                  <w:pPr>
                    <w:pStyle w:val="TAC"/>
                    <w:rPr>
                      <w:rFonts w:cs="Arial"/>
                      <w:snapToGrid w:val="0"/>
                    </w:rPr>
                  </w:pPr>
                  <w:r w:rsidRPr="00691C10">
                    <w:rPr>
                      <w:rFonts w:cs="Arial"/>
                      <w:snapToGrid w:val="0"/>
                      <w:lang w:eastAsia="ja-JP"/>
                    </w:rPr>
                    <w:t>≥</w:t>
                  </w:r>
                  <w:r w:rsidRPr="00691C10">
                    <w:rPr>
                      <w:rFonts w:cs="Arial" w:hint="eastAsia"/>
                      <w:snapToGrid w:val="0"/>
                      <w:lang w:eastAsia="zh-CN"/>
                    </w:rPr>
                    <w:t>2.56 (2)</w:t>
                  </w:r>
                </w:p>
              </w:tc>
              <w:tc>
                <w:tcPr>
                  <w:tcW w:w="1082" w:type="pct"/>
                </w:tcPr>
                <w:p w14:paraId="0CEA4178" w14:textId="77777777" w:rsidR="0013706B" w:rsidRPr="00691C10" w:rsidRDefault="0013706B" w:rsidP="0013706B">
                  <w:pPr>
                    <w:pStyle w:val="TAC"/>
                    <w:rPr>
                      <w:rFonts w:cs="Arial"/>
                      <w:snapToGrid w:val="0"/>
                    </w:rPr>
                  </w:pPr>
                  <w:r w:rsidRPr="00691C10">
                    <w:rPr>
                      <w:rFonts w:cs="Arial"/>
                    </w:rPr>
                    <w:t>2</w:t>
                  </w:r>
                </w:p>
              </w:tc>
            </w:tr>
            <w:tr w:rsidR="0013706B" w:rsidRPr="00691C10" w14:paraId="4F7CB400" w14:textId="77777777" w:rsidTr="00970710">
              <w:trPr>
                <w:cantSplit/>
                <w:jc w:val="center"/>
              </w:trPr>
              <w:tc>
                <w:tcPr>
                  <w:tcW w:w="1999" w:type="pct"/>
                  <w:vMerge/>
                </w:tcPr>
                <w:p w14:paraId="17754796" w14:textId="77777777" w:rsidR="0013706B" w:rsidRPr="00691C10" w:rsidRDefault="0013706B" w:rsidP="0013706B">
                  <w:pPr>
                    <w:pStyle w:val="TAC"/>
                    <w:rPr>
                      <w:rFonts w:cs="Arial"/>
                    </w:rPr>
                  </w:pPr>
                </w:p>
              </w:tc>
              <w:tc>
                <w:tcPr>
                  <w:tcW w:w="995" w:type="pct"/>
                </w:tcPr>
                <w:p w14:paraId="0947FD3E" w14:textId="77777777" w:rsidR="0013706B" w:rsidRPr="00691C10" w:rsidRDefault="0013706B" w:rsidP="0013706B">
                  <w:pPr>
                    <w:pStyle w:val="TAC"/>
                    <w:rPr>
                      <w:rFonts w:cs="Arial"/>
                    </w:rPr>
                  </w:pPr>
                  <w:r w:rsidRPr="00691C10">
                    <w:rPr>
                      <w:rFonts w:cs="Arial"/>
                    </w:rPr>
                    <w:t>2.56</w:t>
                  </w:r>
                </w:p>
              </w:tc>
              <w:tc>
                <w:tcPr>
                  <w:tcW w:w="923" w:type="pct"/>
                </w:tcPr>
                <w:p w14:paraId="29CAEC65" w14:textId="77777777" w:rsidR="0013706B" w:rsidRPr="00691C10" w:rsidRDefault="0013706B" w:rsidP="0013706B">
                  <w:pPr>
                    <w:pStyle w:val="TAC"/>
                    <w:rPr>
                      <w:rFonts w:cs="Arial"/>
                      <w:snapToGrid w:val="0"/>
                    </w:rPr>
                  </w:pPr>
                  <w:r w:rsidRPr="00691C10">
                    <w:rPr>
                      <w:rFonts w:cs="Arial"/>
                      <w:snapToGrid w:val="0"/>
                      <w:lang w:eastAsia="ja-JP"/>
                    </w:rPr>
                    <w:t>≥</w:t>
                  </w:r>
                  <w:r w:rsidRPr="00691C10">
                    <w:rPr>
                      <w:rFonts w:cs="Arial" w:hint="eastAsia"/>
                      <w:snapToGrid w:val="0"/>
                      <w:lang w:eastAsia="zh-CN"/>
                    </w:rPr>
                    <w:t>5.12 (4)</w:t>
                  </w:r>
                </w:p>
              </w:tc>
              <w:tc>
                <w:tcPr>
                  <w:tcW w:w="1082" w:type="pct"/>
                </w:tcPr>
                <w:p w14:paraId="68DBB35C" w14:textId="77777777" w:rsidR="0013706B" w:rsidRPr="00691C10" w:rsidRDefault="0013706B" w:rsidP="0013706B">
                  <w:pPr>
                    <w:pStyle w:val="TAC"/>
                    <w:rPr>
                      <w:rFonts w:cs="Arial"/>
                      <w:snapToGrid w:val="0"/>
                    </w:rPr>
                  </w:pPr>
                  <w:r w:rsidRPr="00691C10">
                    <w:rPr>
                      <w:rFonts w:cs="Arial"/>
                    </w:rPr>
                    <w:t>2</w:t>
                  </w:r>
                </w:p>
              </w:tc>
            </w:tr>
            <w:tr w:rsidR="0013706B" w:rsidRPr="00691C10" w14:paraId="6E9AA157" w14:textId="77777777" w:rsidTr="00970710">
              <w:trPr>
                <w:cantSplit/>
                <w:jc w:val="center"/>
              </w:trPr>
              <w:tc>
                <w:tcPr>
                  <w:tcW w:w="5000" w:type="pct"/>
                  <w:gridSpan w:val="4"/>
                </w:tcPr>
                <w:p w14:paraId="7E124D32" w14:textId="77777777" w:rsidR="0013706B" w:rsidRPr="00691C10" w:rsidRDefault="0013706B" w:rsidP="0013706B">
                  <w:pPr>
                    <w:pStyle w:val="TAC"/>
                    <w:jc w:val="left"/>
                    <w:rPr>
                      <w:rFonts w:cs="Arial"/>
                    </w:rPr>
                  </w:pPr>
                  <w:r w:rsidRPr="00691C10">
                    <w:rPr>
                      <w:rFonts w:cs="Arial"/>
                    </w:rPr>
                    <w:t>NOTE 1: The number of DRX cycles in this table is given for the DRX cycles within PTWs.</w:t>
                  </w:r>
                </w:p>
                <w:p w14:paraId="1F287845" w14:textId="77777777" w:rsidR="0013706B" w:rsidRPr="00691C10" w:rsidRDefault="0013706B" w:rsidP="0013706B">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tc>
            </w:tr>
          </w:tbl>
          <w:p w14:paraId="323EAAD9" w14:textId="77777777" w:rsidR="0013706B" w:rsidRPr="0013706B" w:rsidRDefault="0013706B" w:rsidP="0013706B">
            <w:pPr>
              <w:jc w:val="both"/>
              <w:rPr>
                <w:rFonts w:cs="v4.2.0"/>
              </w:rPr>
            </w:pPr>
          </w:p>
        </w:tc>
      </w:tr>
    </w:tbl>
    <w:p w14:paraId="3547E08B" w14:textId="57CE284C" w:rsidR="0013706B" w:rsidRPr="00B20C1B" w:rsidRDefault="0013706B" w:rsidP="0013706B">
      <w:pPr>
        <w:jc w:val="both"/>
        <w:rPr>
          <w:rFonts w:eastAsia="等线"/>
          <w:b/>
          <w:sz w:val="21"/>
          <w:lang w:val="en-US" w:eastAsia="zh-CN"/>
        </w:rPr>
      </w:pPr>
      <w:r w:rsidRPr="00B20C1B">
        <w:rPr>
          <w:rFonts w:eastAsia="等线" w:hint="eastAsia"/>
          <w:b/>
          <w:sz w:val="21"/>
          <w:lang w:val="en-US" w:eastAsia="zh-CN"/>
        </w:rPr>
        <w:t>P</w:t>
      </w:r>
      <w:r w:rsidRPr="00B20C1B">
        <w:rPr>
          <w:rFonts w:eastAsia="等线"/>
          <w:b/>
          <w:sz w:val="21"/>
          <w:lang w:val="en-US" w:eastAsia="zh-CN"/>
        </w:rPr>
        <w:t xml:space="preserve">roposal 2: </w:t>
      </w:r>
      <w:r w:rsidRPr="00B20C1B">
        <w:rPr>
          <w:rFonts w:eastAsia="等线" w:hint="eastAsia"/>
          <w:b/>
          <w:sz w:val="21"/>
          <w:lang w:val="en-US" w:eastAsia="zh-CN"/>
        </w:rPr>
        <w:t>For</w:t>
      </w:r>
      <w:r w:rsidRPr="00B20C1B">
        <w:rPr>
          <w:rFonts w:eastAsia="等线"/>
          <w:b/>
          <w:sz w:val="21"/>
          <w:lang w:val="en-US" w:eastAsia="zh-CN"/>
        </w:rPr>
        <w:t xml:space="preserve"> measurement and evaluation of NR serving cell, the requirements of LTE </w:t>
      </w:r>
      <w:proofErr w:type="spellStart"/>
      <w:r w:rsidRPr="00B20C1B">
        <w:rPr>
          <w:rFonts w:eastAsia="等线"/>
          <w:b/>
          <w:sz w:val="21"/>
          <w:lang w:val="en-US" w:eastAsia="zh-CN"/>
        </w:rPr>
        <w:t>eDRX</w:t>
      </w:r>
      <w:proofErr w:type="spellEnd"/>
      <w:r w:rsidRPr="00B20C1B">
        <w:rPr>
          <w:rFonts w:eastAsia="等线"/>
          <w:b/>
          <w:sz w:val="21"/>
          <w:lang w:val="en-US" w:eastAsia="zh-CN"/>
        </w:rPr>
        <w:t xml:space="preserve"> can be referred as baseline for Redcap UE.</w:t>
      </w:r>
    </w:p>
    <w:p w14:paraId="396E2DFE" w14:textId="77777777" w:rsidR="0013706B" w:rsidRPr="003033D9" w:rsidRDefault="0013706B" w:rsidP="0013706B">
      <w:pPr>
        <w:pStyle w:val="Proposal"/>
        <w:numPr>
          <w:ilvl w:val="0"/>
          <w:numId w:val="0"/>
        </w:numPr>
        <w:rPr>
          <w:rFonts w:ascii="Times New Roman" w:eastAsia="等线" w:hAnsi="Times New Roman"/>
          <w:b w:val="0"/>
          <w:bCs w:val="0"/>
          <w:sz w:val="21"/>
        </w:rPr>
      </w:pPr>
      <w:r>
        <w:rPr>
          <w:rFonts w:ascii="Times New Roman" w:eastAsia="等线" w:hAnsi="Times New Roman"/>
          <w:b w:val="0"/>
          <w:bCs w:val="0"/>
          <w:sz w:val="21"/>
        </w:rPr>
        <w:t xml:space="preserve">Similarly, for </w:t>
      </w:r>
      <w:r>
        <w:rPr>
          <w:rFonts w:ascii="Times New Roman" w:eastAsia="等线" w:hAnsi="Times New Roman" w:hint="eastAsia"/>
          <w:b w:val="0"/>
          <w:bCs w:val="0"/>
          <w:sz w:val="21"/>
        </w:rPr>
        <w:t>c</w:t>
      </w:r>
      <w:r w:rsidRPr="003033D9">
        <w:rPr>
          <w:rFonts w:ascii="Times New Roman" w:eastAsia="等线" w:hAnsi="Times New Roman"/>
          <w:b w:val="0"/>
          <w:bCs w:val="0"/>
          <w:sz w:val="21"/>
        </w:rPr>
        <w:t>ell Re-selection</w:t>
      </w:r>
      <w:r w:rsidRPr="00AA151F">
        <w:rPr>
          <w:rFonts w:ascii="Times New Roman" w:eastAsia="等线" w:hAnsi="Times New Roman"/>
          <w:b w:val="0"/>
          <w:bCs w:val="0"/>
          <w:sz w:val="21"/>
        </w:rPr>
        <w:t xml:space="preserve"> </w:t>
      </w:r>
      <w:r>
        <w:rPr>
          <w:rFonts w:ascii="Times New Roman" w:eastAsia="等线" w:hAnsi="Times New Roman"/>
          <w:b w:val="0"/>
          <w:bCs w:val="0"/>
          <w:sz w:val="21"/>
        </w:rPr>
        <w:t xml:space="preserve">of </w:t>
      </w:r>
      <w:r w:rsidRPr="00AA151F">
        <w:rPr>
          <w:rFonts w:ascii="Times New Roman" w:eastAsia="等线" w:hAnsi="Times New Roman"/>
          <w:b w:val="0"/>
          <w:bCs w:val="0"/>
          <w:sz w:val="21"/>
        </w:rPr>
        <w:t>intra-frequency, inter-frequency and inter-RAT cells</w:t>
      </w:r>
      <w:r>
        <w:rPr>
          <w:rFonts w:ascii="Times New Roman" w:eastAsia="等线" w:hAnsi="Times New Roman"/>
          <w:b w:val="0"/>
          <w:bCs w:val="0"/>
          <w:sz w:val="21"/>
        </w:rPr>
        <w:t xml:space="preserve">, the requirements should also consider </w:t>
      </w:r>
      <w:proofErr w:type="spellStart"/>
      <w:r>
        <w:rPr>
          <w:rFonts w:ascii="Times New Roman" w:eastAsia="等线" w:hAnsi="Times New Roman"/>
          <w:b w:val="0"/>
          <w:bCs w:val="0"/>
          <w:sz w:val="21"/>
        </w:rPr>
        <w:t>eDRX</w:t>
      </w:r>
      <w:proofErr w:type="spellEnd"/>
      <w:r>
        <w:rPr>
          <w:rFonts w:ascii="Times New Roman" w:eastAsia="等线" w:hAnsi="Times New Roman"/>
          <w:b w:val="0"/>
          <w:bCs w:val="0"/>
          <w:sz w:val="21"/>
        </w:rPr>
        <w:t xml:space="preserve"> cycle as time unit of measurement samples. </w:t>
      </w:r>
      <w:r w:rsidRPr="001D58F3">
        <w:rPr>
          <w:rFonts w:ascii="Times New Roman" w:hAnsi="Times New Roman"/>
          <w:b w:val="0"/>
        </w:rPr>
        <w:t xml:space="preserve">Lower bound for </w:t>
      </w:r>
      <w:proofErr w:type="spellStart"/>
      <w:r w:rsidRPr="001D58F3">
        <w:rPr>
          <w:rFonts w:ascii="Times New Roman" w:hAnsi="Times New Roman"/>
          <w:b w:val="0"/>
        </w:rPr>
        <w:t>eDRX</w:t>
      </w:r>
      <w:proofErr w:type="spellEnd"/>
      <w:r w:rsidRPr="001D58F3">
        <w:rPr>
          <w:rFonts w:ascii="Times New Roman" w:hAnsi="Times New Roman"/>
          <w:b w:val="0"/>
        </w:rPr>
        <w:t xml:space="preserve"> configuration in RRC_IDLE and RRC_INACTIVE is 2.56 seconds</w:t>
      </w:r>
      <w:r>
        <w:rPr>
          <w:rFonts w:ascii="Times New Roman" w:hAnsi="Times New Roman"/>
          <w:b w:val="0"/>
        </w:rPr>
        <w:t xml:space="preserve">. </w:t>
      </w:r>
      <w:r>
        <w:rPr>
          <w:rFonts w:ascii="Times New Roman" w:eastAsia="等线" w:hAnsi="Times New Roman"/>
          <w:b w:val="0"/>
          <w:bCs w:val="0"/>
          <w:sz w:val="21"/>
        </w:rPr>
        <w:t xml:space="preserve">The </w:t>
      </w:r>
      <w:r w:rsidRPr="003033D9">
        <w:rPr>
          <w:rFonts w:ascii="Times New Roman" w:eastAsia="等线" w:hAnsi="Times New Roman" w:hint="eastAsia"/>
          <w:b w:val="0"/>
          <w:bCs w:val="0"/>
          <w:sz w:val="21"/>
        </w:rPr>
        <w:t>maximum length of the extended DRX cycles for RRC Inactive and Idle need to be checked</w:t>
      </w:r>
      <w:r>
        <w:rPr>
          <w:rFonts w:ascii="Times New Roman" w:eastAsia="等线" w:hAnsi="Times New Roman"/>
          <w:b w:val="0"/>
          <w:bCs w:val="0"/>
          <w:sz w:val="21"/>
        </w:rPr>
        <w:t xml:space="preserve"> by RAN4.</w:t>
      </w:r>
    </w:p>
    <w:p w14:paraId="13B2BF43" w14:textId="77777777" w:rsidR="0013706B" w:rsidRDefault="0013706B" w:rsidP="0013706B">
      <w:pPr>
        <w:pStyle w:val="Proposal"/>
        <w:numPr>
          <w:ilvl w:val="0"/>
          <w:numId w:val="0"/>
        </w:numPr>
        <w:rPr>
          <w:rFonts w:ascii="Times New Roman" w:eastAsia="等线" w:hAnsi="Times New Roman"/>
          <w:b w:val="0"/>
          <w:bCs w:val="0"/>
          <w:sz w:val="21"/>
          <w:lang w:val="en-US"/>
        </w:rPr>
      </w:pPr>
      <w:r>
        <w:rPr>
          <w:rFonts w:ascii="Times New Roman" w:eastAsia="等线" w:hAnsi="Times New Roman"/>
          <w:b w:val="0"/>
          <w:bCs w:val="0"/>
          <w:sz w:val="21"/>
        </w:rPr>
        <w:t>W</w:t>
      </w:r>
      <w:r>
        <w:rPr>
          <w:rFonts w:ascii="Times New Roman" w:eastAsia="等线" w:hAnsi="Times New Roman" w:hint="eastAsia"/>
          <w:b w:val="0"/>
          <w:bCs w:val="0"/>
          <w:sz w:val="21"/>
          <w:lang w:val="en-US"/>
        </w:rPr>
        <w:t>hen</w:t>
      </w:r>
      <w:r>
        <w:rPr>
          <w:rFonts w:ascii="Times New Roman" w:eastAsia="等线" w:hAnsi="Times New Roman"/>
          <w:b w:val="0"/>
          <w:bCs w:val="0"/>
          <w:sz w:val="21"/>
          <w:lang w:val="en-US"/>
        </w:rPr>
        <w:t xml:space="preserve"> </w:t>
      </w:r>
      <w:proofErr w:type="spellStart"/>
      <w:r>
        <w:rPr>
          <w:rFonts w:ascii="Times New Roman" w:eastAsia="等线" w:hAnsi="Times New Roman" w:hint="eastAsia"/>
          <w:b w:val="0"/>
          <w:bCs w:val="0"/>
          <w:sz w:val="21"/>
          <w:lang w:val="en-US"/>
        </w:rPr>
        <w:t>e</w:t>
      </w:r>
      <w:r w:rsidRPr="00C429E3">
        <w:rPr>
          <w:rFonts w:ascii="Times New Roman" w:eastAsia="等线" w:hAnsi="Times New Roman" w:hint="eastAsia"/>
          <w:b w:val="0"/>
          <w:bCs w:val="0"/>
          <w:sz w:val="21"/>
          <w:lang w:val="en-US"/>
        </w:rPr>
        <w:t>DRX</w:t>
      </w:r>
      <w:proofErr w:type="spellEnd"/>
      <w:r>
        <w:rPr>
          <w:rFonts w:ascii="Times New Roman" w:eastAsia="等线" w:hAnsi="Times New Roman"/>
          <w:b w:val="0"/>
          <w:bCs w:val="0"/>
          <w:sz w:val="21"/>
          <w:lang w:val="en-US"/>
        </w:rPr>
        <w:t xml:space="preserve"> cycle length</w:t>
      </w:r>
      <w:r w:rsidRPr="00C429E3">
        <w:rPr>
          <w:rFonts w:ascii="Times New Roman" w:eastAsia="等线" w:hAnsi="Times New Roman" w:hint="eastAsia"/>
          <w:b w:val="0"/>
          <w:bCs w:val="0"/>
          <w:sz w:val="21"/>
          <w:lang w:val="en-US"/>
        </w:rPr>
        <w:t xml:space="preserve"> for RRC Inactive and Idle with </w:t>
      </w:r>
      <w:proofErr w:type="spellStart"/>
      <w:r w:rsidRPr="00C429E3">
        <w:rPr>
          <w:rFonts w:ascii="Times New Roman" w:eastAsia="等线" w:hAnsi="Times New Roman" w:hint="eastAsia"/>
          <w:b w:val="0"/>
          <w:bCs w:val="0"/>
          <w:sz w:val="21"/>
          <w:lang w:val="en-US"/>
        </w:rPr>
        <w:t>eDRX</w:t>
      </w:r>
      <w:proofErr w:type="spellEnd"/>
      <w:r w:rsidRPr="00C429E3">
        <w:rPr>
          <w:rFonts w:ascii="Times New Roman" w:eastAsia="等线" w:hAnsi="Times New Roman" w:hint="eastAsia"/>
          <w:b w:val="0"/>
          <w:bCs w:val="0"/>
          <w:sz w:val="21"/>
          <w:lang w:val="en-US"/>
        </w:rPr>
        <w:t xml:space="preserve"> cycles</w:t>
      </w:r>
      <w:r>
        <w:rPr>
          <w:rFonts w:ascii="Times New Roman" w:eastAsia="等线" w:hAnsi="Times New Roman"/>
          <w:b w:val="0"/>
          <w:bCs w:val="0"/>
          <w:sz w:val="21"/>
          <w:lang w:val="en-US"/>
        </w:rPr>
        <w:t xml:space="preserve"> is</w:t>
      </w:r>
      <w:r w:rsidRPr="00C429E3">
        <w:rPr>
          <w:rFonts w:ascii="Times New Roman" w:eastAsia="等线" w:hAnsi="Times New Roman" w:hint="eastAsia"/>
          <w:b w:val="0"/>
          <w:bCs w:val="0"/>
          <w:sz w:val="21"/>
          <w:lang w:val="en-US"/>
        </w:rPr>
        <w:t xml:space="preserve"> up to 10.24 s</w:t>
      </w:r>
      <w:r>
        <w:rPr>
          <w:rFonts w:ascii="Times New Roman" w:eastAsia="等线" w:hAnsi="Times New Roman"/>
          <w:b w:val="0"/>
          <w:bCs w:val="0"/>
          <w:sz w:val="21"/>
          <w:lang w:val="en-US"/>
        </w:rPr>
        <w:t xml:space="preserve">, </w:t>
      </w:r>
      <w:r w:rsidRPr="00C429E3">
        <w:rPr>
          <w:rFonts w:ascii="Times New Roman" w:eastAsia="等线" w:hAnsi="Times New Roman" w:hint="eastAsia"/>
          <w:b w:val="0"/>
          <w:bCs w:val="0"/>
          <w:sz w:val="21"/>
          <w:lang w:val="en-US"/>
        </w:rPr>
        <w:t>without using PTW and PH,</w:t>
      </w:r>
      <w:r>
        <w:rPr>
          <w:rFonts w:ascii="Times New Roman" w:eastAsia="等线" w:hAnsi="Times New Roman"/>
          <w:b w:val="0"/>
          <w:bCs w:val="0"/>
          <w:sz w:val="21"/>
          <w:lang w:val="en-US"/>
        </w:rPr>
        <w:t xml:space="preserve"> the rule of defining </w:t>
      </w:r>
      <w:proofErr w:type="spellStart"/>
      <w:r w:rsidRPr="006A51A6">
        <w:rPr>
          <w:rFonts w:ascii="Times New Roman" w:eastAsia="等线" w:hAnsi="Times New Roman"/>
          <w:b w:val="0"/>
          <w:bCs w:val="0"/>
          <w:sz w:val="21"/>
          <w:lang w:val="en-US"/>
        </w:rPr>
        <w:t>T</w:t>
      </w:r>
      <w:r w:rsidRPr="006A51A6">
        <w:rPr>
          <w:rFonts w:ascii="Times New Roman" w:eastAsia="等线" w:hAnsi="Times New Roman"/>
          <w:b w:val="0"/>
          <w:bCs w:val="0"/>
          <w:sz w:val="21"/>
          <w:vertAlign w:val="subscript"/>
          <w:lang w:val="en-US"/>
        </w:rPr>
        <w:t>detect</w:t>
      </w:r>
      <w:proofErr w:type="spellEnd"/>
      <w:r w:rsidRPr="006A51A6">
        <w:rPr>
          <w:rFonts w:ascii="Times New Roman" w:eastAsia="等线" w:hAnsi="Times New Roman"/>
          <w:b w:val="0"/>
          <w:bCs w:val="0"/>
          <w:sz w:val="21"/>
          <w:lang w:val="en-US"/>
        </w:rPr>
        <w:t xml:space="preserve">, </w:t>
      </w:r>
      <w:proofErr w:type="spellStart"/>
      <w:r w:rsidRPr="006A51A6">
        <w:rPr>
          <w:rFonts w:ascii="Times New Roman" w:eastAsia="等线" w:hAnsi="Times New Roman"/>
          <w:b w:val="0"/>
          <w:bCs w:val="0"/>
          <w:sz w:val="21"/>
          <w:lang w:val="en-US"/>
        </w:rPr>
        <w:t>T</w:t>
      </w:r>
      <w:r w:rsidRPr="006A51A6">
        <w:rPr>
          <w:rFonts w:ascii="Times New Roman" w:eastAsia="等线" w:hAnsi="Times New Roman"/>
          <w:b w:val="0"/>
          <w:bCs w:val="0"/>
          <w:sz w:val="21"/>
          <w:vertAlign w:val="subscript"/>
          <w:lang w:val="en-US"/>
        </w:rPr>
        <w:t>measure</w:t>
      </w:r>
      <w:proofErr w:type="spellEnd"/>
      <w:r w:rsidRPr="006A51A6">
        <w:rPr>
          <w:rFonts w:ascii="Times New Roman" w:eastAsia="等线" w:hAnsi="Times New Roman"/>
          <w:b w:val="0"/>
          <w:bCs w:val="0"/>
          <w:sz w:val="21"/>
          <w:lang w:val="en-US"/>
        </w:rPr>
        <w:t xml:space="preserve"> and </w:t>
      </w:r>
      <w:proofErr w:type="spellStart"/>
      <w:r w:rsidRPr="006A51A6">
        <w:rPr>
          <w:rFonts w:ascii="Times New Roman" w:eastAsia="等线" w:hAnsi="Times New Roman"/>
          <w:b w:val="0"/>
          <w:bCs w:val="0"/>
          <w:sz w:val="21"/>
          <w:lang w:val="en-US"/>
        </w:rPr>
        <w:t>T</w:t>
      </w:r>
      <w:r w:rsidRPr="006A51A6">
        <w:rPr>
          <w:rFonts w:ascii="Times New Roman" w:eastAsia="等线" w:hAnsi="Times New Roman"/>
          <w:b w:val="0"/>
          <w:bCs w:val="0"/>
          <w:sz w:val="21"/>
          <w:vertAlign w:val="subscript"/>
          <w:lang w:val="en-US"/>
        </w:rPr>
        <w:t>evaluate</w:t>
      </w:r>
      <w:proofErr w:type="spellEnd"/>
      <w:r w:rsidRPr="006A51A6">
        <w:rPr>
          <w:rFonts w:ascii="Times New Roman" w:eastAsia="等线" w:hAnsi="Times New Roman"/>
          <w:b w:val="0"/>
          <w:bCs w:val="0"/>
          <w:sz w:val="21"/>
          <w:lang w:val="en-US"/>
        </w:rPr>
        <w:t xml:space="preserve"> can</w:t>
      </w:r>
      <w:r>
        <w:rPr>
          <w:rFonts w:ascii="Times New Roman" w:eastAsia="等线" w:hAnsi="Times New Roman"/>
          <w:b w:val="0"/>
          <w:bCs w:val="0"/>
          <w:sz w:val="21"/>
          <w:lang w:val="en-US"/>
        </w:rPr>
        <w:t xml:space="preserve"> reuse that for legacy DRX.</w:t>
      </w:r>
    </w:p>
    <w:p w14:paraId="4B601820" w14:textId="578F4856" w:rsidR="0013706B" w:rsidRPr="00B20C1B" w:rsidRDefault="0013706B" w:rsidP="0013706B">
      <w:pPr>
        <w:jc w:val="both"/>
        <w:rPr>
          <w:rFonts w:eastAsia="等线"/>
          <w:b/>
          <w:sz w:val="21"/>
          <w:lang w:val="en-US" w:eastAsia="zh-CN"/>
        </w:rPr>
      </w:pPr>
      <w:r w:rsidRPr="00B20C1B">
        <w:rPr>
          <w:rFonts w:eastAsia="等线" w:hint="eastAsia"/>
          <w:b/>
          <w:sz w:val="21"/>
          <w:lang w:val="en-US" w:eastAsia="zh-CN"/>
        </w:rPr>
        <w:t>P</w:t>
      </w:r>
      <w:r w:rsidRPr="00B20C1B">
        <w:rPr>
          <w:rFonts w:eastAsia="等线"/>
          <w:b/>
          <w:sz w:val="21"/>
          <w:lang w:val="en-US" w:eastAsia="zh-CN"/>
        </w:rPr>
        <w:t xml:space="preserve">roposal </w:t>
      </w:r>
      <w:r w:rsidR="00B20C1B" w:rsidRPr="00B20C1B">
        <w:rPr>
          <w:rFonts w:eastAsia="等线"/>
          <w:b/>
          <w:sz w:val="21"/>
          <w:lang w:val="en-US" w:eastAsia="zh-CN"/>
        </w:rPr>
        <w:t>3</w:t>
      </w:r>
      <w:r w:rsidRPr="00B20C1B">
        <w:rPr>
          <w:rFonts w:eastAsia="等线"/>
          <w:b/>
          <w:sz w:val="21"/>
          <w:lang w:val="en-US" w:eastAsia="zh-CN"/>
        </w:rPr>
        <w:t xml:space="preserve">: </w:t>
      </w:r>
      <w:r w:rsidRPr="00B20C1B">
        <w:rPr>
          <w:rFonts w:eastAsia="等线" w:hint="eastAsia"/>
          <w:b/>
          <w:sz w:val="21"/>
          <w:lang w:val="en-US" w:eastAsia="zh-CN"/>
        </w:rPr>
        <w:t>For</w:t>
      </w:r>
      <w:r w:rsidRPr="00B20C1B">
        <w:rPr>
          <w:rFonts w:eastAsia="等线"/>
          <w:b/>
          <w:sz w:val="21"/>
          <w:lang w:val="en-US" w:eastAsia="zh-CN"/>
        </w:rPr>
        <w:t xml:space="preserve"> measurement</w:t>
      </w:r>
      <w:r w:rsidR="003E0D13" w:rsidRPr="00B20C1B">
        <w:rPr>
          <w:rFonts w:eastAsia="等线"/>
          <w:b/>
          <w:sz w:val="21"/>
          <w:lang w:val="en-US" w:eastAsia="zh-CN"/>
        </w:rPr>
        <w:t xml:space="preserve"> on</w:t>
      </w:r>
      <w:r w:rsidRPr="00B20C1B">
        <w:rPr>
          <w:rFonts w:eastAsia="等线"/>
          <w:b/>
          <w:sz w:val="21"/>
          <w:lang w:val="en-US" w:eastAsia="zh-CN"/>
        </w:rPr>
        <w:t xml:space="preserve"> intra-frequency</w:t>
      </w:r>
      <w:r w:rsidR="00B20C1B" w:rsidRPr="00B20C1B">
        <w:rPr>
          <w:rFonts w:eastAsia="等线"/>
          <w:b/>
          <w:sz w:val="21"/>
          <w:lang w:val="en-US" w:eastAsia="zh-CN"/>
        </w:rPr>
        <w:t>/</w:t>
      </w:r>
      <w:r w:rsidRPr="00B20C1B">
        <w:rPr>
          <w:rFonts w:eastAsia="等线"/>
          <w:b/>
          <w:sz w:val="21"/>
          <w:lang w:val="en-US" w:eastAsia="zh-CN"/>
        </w:rPr>
        <w:t>inter-frequency</w:t>
      </w:r>
      <w:r w:rsidR="00B20C1B" w:rsidRPr="00B20C1B">
        <w:rPr>
          <w:rFonts w:eastAsia="等线"/>
          <w:b/>
          <w:sz w:val="21"/>
          <w:lang w:val="en-US" w:eastAsia="zh-CN"/>
        </w:rPr>
        <w:t xml:space="preserve"> cell</w:t>
      </w:r>
      <w:r w:rsidRPr="00B20C1B">
        <w:rPr>
          <w:rFonts w:eastAsia="等线"/>
          <w:b/>
          <w:sz w:val="21"/>
          <w:lang w:val="en-US" w:eastAsia="zh-CN"/>
        </w:rPr>
        <w:t xml:space="preserve">, the requirements </w:t>
      </w:r>
      <w:r w:rsidR="00B20C1B" w:rsidRPr="00B20C1B">
        <w:rPr>
          <w:rFonts w:eastAsia="等线"/>
          <w:b/>
          <w:sz w:val="21"/>
          <w:lang w:val="en-US" w:eastAsia="zh-CN"/>
        </w:rPr>
        <w:t xml:space="preserve">for different </w:t>
      </w:r>
      <w:r w:rsidR="00575DB1">
        <w:rPr>
          <w:rFonts w:eastAsia="等线" w:hint="eastAsia"/>
          <w:b/>
          <w:sz w:val="21"/>
          <w:lang w:val="en-US" w:eastAsia="zh-CN"/>
        </w:rPr>
        <w:t>range</w:t>
      </w:r>
      <w:r w:rsidR="00575DB1">
        <w:rPr>
          <w:rFonts w:eastAsia="等线"/>
          <w:b/>
          <w:sz w:val="21"/>
          <w:lang w:val="en-US" w:eastAsia="zh-CN"/>
        </w:rPr>
        <w:t xml:space="preserve"> </w:t>
      </w:r>
      <w:r w:rsidR="00575DB1">
        <w:rPr>
          <w:rFonts w:eastAsia="等线" w:hint="eastAsia"/>
          <w:b/>
          <w:sz w:val="21"/>
          <w:lang w:val="en-US" w:eastAsia="zh-CN"/>
        </w:rPr>
        <w:t>of</w:t>
      </w:r>
      <w:r w:rsidR="00575DB1">
        <w:rPr>
          <w:rFonts w:eastAsia="等线"/>
          <w:b/>
          <w:sz w:val="21"/>
          <w:lang w:val="en-US" w:eastAsia="zh-CN"/>
        </w:rPr>
        <w:t xml:space="preserve"> </w:t>
      </w:r>
      <w:r w:rsidR="00B20C1B" w:rsidRPr="00B20C1B">
        <w:rPr>
          <w:rFonts w:eastAsia="等线"/>
          <w:b/>
          <w:sz w:val="21"/>
          <w:lang w:val="en-US" w:eastAsia="zh-CN"/>
        </w:rPr>
        <w:t>DRX cycle length could be different</w:t>
      </w:r>
      <w:r w:rsidRPr="00B20C1B">
        <w:rPr>
          <w:rFonts w:eastAsia="等线"/>
          <w:b/>
          <w:sz w:val="21"/>
          <w:lang w:val="en-US" w:eastAsia="zh-CN"/>
        </w:rPr>
        <w:t xml:space="preserve"> for Redcap UE.</w:t>
      </w:r>
    </w:p>
    <w:p w14:paraId="408A529A" w14:textId="77777777" w:rsidR="0013706B" w:rsidRDefault="0013706B" w:rsidP="0013706B">
      <w:pPr>
        <w:pStyle w:val="Proposal"/>
        <w:numPr>
          <w:ilvl w:val="0"/>
          <w:numId w:val="0"/>
        </w:numPr>
        <w:tabs>
          <w:tab w:val="clear" w:pos="1701"/>
        </w:tabs>
        <w:rPr>
          <w:rFonts w:ascii="Times New Roman" w:eastAsia="等线" w:hAnsi="Times New Roman"/>
          <w:b w:val="0"/>
          <w:bCs w:val="0"/>
          <w:sz w:val="21"/>
          <w:lang w:val="en-US"/>
        </w:rPr>
      </w:pPr>
      <w:r>
        <w:rPr>
          <w:rFonts w:ascii="Times New Roman" w:eastAsia="等线" w:hAnsi="Times New Roman"/>
          <w:b w:val="0"/>
          <w:bCs w:val="0"/>
          <w:sz w:val="21"/>
        </w:rPr>
        <w:t>W</w:t>
      </w:r>
      <w:r>
        <w:rPr>
          <w:rFonts w:ascii="Times New Roman" w:eastAsia="等线" w:hAnsi="Times New Roman" w:hint="eastAsia"/>
          <w:b w:val="0"/>
          <w:bCs w:val="0"/>
          <w:sz w:val="21"/>
          <w:lang w:val="en-US"/>
        </w:rPr>
        <w:t>hen</w:t>
      </w:r>
      <w:r>
        <w:rPr>
          <w:rFonts w:ascii="Times New Roman" w:eastAsia="等线" w:hAnsi="Times New Roman"/>
          <w:b w:val="0"/>
          <w:bCs w:val="0"/>
          <w:sz w:val="21"/>
          <w:lang w:val="en-US"/>
        </w:rPr>
        <w:t xml:space="preserve"> </w:t>
      </w:r>
      <w:proofErr w:type="spellStart"/>
      <w:r>
        <w:rPr>
          <w:rFonts w:ascii="Times New Roman" w:eastAsia="等线" w:hAnsi="Times New Roman" w:hint="eastAsia"/>
          <w:b w:val="0"/>
          <w:bCs w:val="0"/>
          <w:sz w:val="21"/>
          <w:lang w:val="en-US"/>
        </w:rPr>
        <w:t>e</w:t>
      </w:r>
      <w:r w:rsidRPr="00C429E3">
        <w:rPr>
          <w:rFonts w:ascii="Times New Roman" w:eastAsia="等线" w:hAnsi="Times New Roman" w:hint="eastAsia"/>
          <w:b w:val="0"/>
          <w:bCs w:val="0"/>
          <w:sz w:val="21"/>
          <w:lang w:val="en-US"/>
        </w:rPr>
        <w:t>DRX</w:t>
      </w:r>
      <w:proofErr w:type="spellEnd"/>
      <w:r w:rsidRPr="00C429E3">
        <w:rPr>
          <w:rFonts w:ascii="Times New Roman" w:eastAsia="等线" w:hAnsi="Times New Roman" w:hint="eastAsia"/>
          <w:b w:val="0"/>
          <w:bCs w:val="0"/>
          <w:sz w:val="21"/>
          <w:lang w:val="en-US"/>
        </w:rPr>
        <w:t xml:space="preserve"> </w:t>
      </w:r>
      <w:r>
        <w:rPr>
          <w:rFonts w:ascii="Times New Roman" w:eastAsia="等线" w:hAnsi="Times New Roman"/>
          <w:b w:val="0"/>
          <w:bCs w:val="0"/>
          <w:sz w:val="21"/>
          <w:lang w:val="en-US"/>
        </w:rPr>
        <w:t>cycle length</w:t>
      </w:r>
      <w:r w:rsidRPr="00C429E3">
        <w:rPr>
          <w:rFonts w:ascii="Times New Roman" w:eastAsia="等线" w:hAnsi="Times New Roman" w:hint="eastAsia"/>
          <w:b w:val="0"/>
          <w:bCs w:val="0"/>
          <w:sz w:val="21"/>
          <w:lang w:val="en-US"/>
        </w:rPr>
        <w:t xml:space="preserve"> for RRC Inactive and Idle with </w:t>
      </w:r>
      <w:proofErr w:type="spellStart"/>
      <w:r w:rsidRPr="00C429E3">
        <w:rPr>
          <w:rFonts w:ascii="Times New Roman" w:eastAsia="等线" w:hAnsi="Times New Roman" w:hint="eastAsia"/>
          <w:b w:val="0"/>
          <w:bCs w:val="0"/>
          <w:sz w:val="21"/>
          <w:lang w:val="en-US"/>
        </w:rPr>
        <w:t>eDRX</w:t>
      </w:r>
      <w:proofErr w:type="spellEnd"/>
      <w:r w:rsidRPr="00C429E3">
        <w:rPr>
          <w:rFonts w:ascii="Times New Roman" w:eastAsia="等线" w:hAnsi="Times New Roman" w:hint="eastAsia"/>
          <w:b w:val="0"/>
          <w:bCs w:val="0"/>
          <w:sz w:val="21"/>
          <w:lang w:val="en-US"/>
        </w:rPr>
        <w:t xml:space="preserve"> cycles</w:t>
      </w:r>
      <w:r>
        <w:rPr>
          <w:rFonts w:ascii="Times New Roman" w:eastAsia="等线" w:hAnsi="Times New Roman"/>
          <w:b w:val="0"/>
          <w:bCs w:val="0"/>
          <w:sz w:val="21"/>
          <w:lang w:val="en-US"/>
        </w:rPr>
        <w:t xml:space="preserve"> is longer than</w:t>
      </w:r>
      <w:r w:rsidRPr="00C429E3">
        <w:rPr>
          <w:rFonts w:ascii="Times New Roman" w:eastAsia="等线" w:hAnsi="Times New Roman" w:hint="eastAsia"/>
          <w:b w:val="0"/>
          <w:bCs w:val="0"/>
          <w:sz w:val="21"/>
          <w:lang w:val="en-US"/>
        </w:rPr>
        <w:t xml:space="preserve"> 10.24 s</w:t>
      </w:r>
      <w:r>
        <w:rPr>
          <w:rFonts w:ascii="Times New Roman" w:eastAsia="等线" w:hAnsi="Times New Roman"/>
          <w:b w:val="0"/>
          <w:bCs w:val="0"/>
          <w:sz w:val="21"/>
          <w:lang w:val="en-US"/>
        </w:rPr>
        <w:t xml:space="preserve">, PTW should be considered. </w:t>
      </w:r>
      <w:r>
        <w:rPr>
          <w:rFonts w:ascii="Times New Roman" w:hAnsi="Times New Roman"/>
          <w:b w:val="0"/>
        </w:rPr>
        <w:t xml:space="preserve">It is still FFS </w:t>
      </w:r>
      <w:r w:rsidRPr="001D58F3">
        <w:rPr>
          <w:rFonts w:ascii="Times New Roman" w:hAnsi="Times New Roman"/>
          <w:b w:val="0"/>
        </w:rPr>
        <w:t>how UE is expected to monitor RAN and CN PTW</w:t>
      </w:r>
      <w:r>
        <w:rPr>
          <w:rFonts w:ascii="Times New Roman" w:hAnsi="Times New Roman"/>
          <w:b w:val="0"/>
        </w:rPr>
        <w:t xml:space="preserve"> and t</w:t>
      </w:r>
      <w:r w:rsidRPr="006A51A6">
        <w:rPr>
          <w:rFonts w:ascii="Times New Roman" w:eastAsia="等线" w:hAnsi="Times New Roman"/>
          <w:b w:val="0"/>
          <w:bCs w:val="0"/>
          <w:sz w:val="21"/>
          <w:lang w:val="en-US"/>
        </w:rPr>
        <w:t>he RAN PTW length can be different from the CN PTW length.</w:t>
      </w:r>
      <w:r>
        <w:rPr>
          <w:rFonts w:ascii="Times New Roman" w:eastAsia="等线" w:hAnsi="Times New Roman"/>
          <w:b w:val="0"/>
          <w:bCs w:val="0"/>
          <w:sz w:val="21"/>
          <w:lang w:val="en-US"/>
        </w:rPr>
        <w:t xml:space="preserve"> Anyway, it still relies on RAN2/SA2 progress on PTW and </w:t>
      </w:r>
      <w:proofErr w:type="spellStart"/>
      <w:r>
        <w:rPr>
          <w:rFonts w:ascii="Times New Roman" w:eastAsia="等线" w:hAnsi="Times New Roman" w:hint="eastAsia"/>
          <w:b w:val="0"/>
          <w:bCs w:val="0"/>
          <w:sz w:val="21"/>
          <w:lang w:val="en-US"/>
        </w:rPr>
        <w:t>eDRX</w:t>
      </w:r>
      <w:proofErr w:type="spellEnd"/>
      <w:r>
        <w:rPr>
          <w:rFonts w:ascii="Times New Roman" w:eastAsia="等线" w:hAnsi="Times New Roman"/>
          <w:b w:val="0"/>
          <w:bCs w:val="0"/>
          <w:sz w:val="21"/>
          <w:lang w:val="en-US"/>
        </w:rPr>
        <w:t xml:space="preserve"> </w:t>
      </w:r>
      <w:r>
        <w:rPr>
          <w:rFonts w:ascii="Times New Roman" w:eastAsia="等线" w:hAnsi="Times New Roman" w:hint="eastAsia"/>
          <w:b w:val="0"/>
          <w:bCs w:val="0"/>
          <w:sz w:val="21"/>
          <w:lang w:val="en-US"/>
        </w:rPr>
        <w:t>configuration</w:t>
      </w:r>
      <w:r>
        <w:rPr>
          <w:rFonts w:ascii="Times New Roman" w:eastAsia="等线" w:hAnsi="Times New Roman"/>
          <w:b w:val="0"/>
          <w:bCs w:val="0"/>
          <w:sz w:val="21"/>
          <w:lang w:val="en-US"/>
        </w:rPr>
        <w:t>.</w:t>
      </w:r>
    </w:p>
    <w:p w14:paraId="158FA2A8" w14:textId="0BCC2E28" w:rsidR="0013706B" w:rsidRPr="0016699B" w:rsidRDefault="0013706B" w:rsidP="0013706B">
      <w:pPr>
        <w:pStyle w:val="Proposal"/>
        <w:numPr>
          <w:ilvl w:val="0"/>
          <w:numId w:val="0"/>
        </w:numPr>
        <w:tabs>
          <w:tab w:val="clear" w:pos="1701"/>
        </w:tabs>
        <w:rPr>
          <w:rFonts w:ascii="Times New Roman" w:eastAsia="等线" w:hAnsi="Times New Roman"/>
          <w:bCs w:val="0"/>
          <w:sz w:val="21"/>
          <w:lang w:val="en-US"/>
        </w:rPr>
      </w:pPr>
      <w:r w:rsidRPr="0016699B">
        <w:rPr>
          <w:rFonts w:ascii="Times New Roman" w:eastAsia="等线" w:hAnsi="Times New Roman" w:hint="eastAsia"/>
          <w:bCs w:val="0"/>
          <w:sz w:val="21"/>
          <w:lang w:val="en-US"/>
        </w:rPr>
        <w:t>Proposal</w:t>
      </w:r>
      <w:r w:rsidRPr="0016699B">
        <w:rPr>
          <w:rFonts w:ascii="Times New Roman" w:eastAsia="等线" w:hAnsi="Times New Roman"/>
          <w:bCs w:val="0"/>
          <w:sz w:val="21"/>
          <w:lang w:val="en-US"/>
        </w:rPr>
        <w:t xml:space="preserve"> </w:t>
      </w:r>
      <w:r w:rsidR="00B20C1B">
        <w:rPr>
          <w:rFonts w:ascii="Times New Roman" w:eastAsia="等线" w:hAnsi="Times New Roman"/>
          <w:bCs w:val="0"/>
          <w:sz w:val="21"/>
          <w:lang w:val="en-US"/>
        </w:rPr>
        <w:t>4</w:t>
      </w:r>
      <w:r w:rsidRPr="0016699B">
        <w:rPr>
          <w:rFonts w:ascii="Times New Roman" w:eastAsia="等线" w:hAnsi="Times New Roman"/>
          <w:bCs w:val="0"/>
          <w:sz w:val="21"/>
          <w:lang w:val="en-US"/>
        </w:rPr>
        <w:t xml:space="preserve">: For measurements of intra-frequency and inter-frequency NR cells, both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 and PTW</w:t>
      </w:r>
      <w:r w:rsidR="00A4675D">
        <w:rPr>
          <w:rFonts w:ascii="Times New Roman" w:eastAsia="等线" w:hAnsi="Times New Roman"/>
          <w:bCs w:val="0"/>
          <w:sz w:val="21"/>
          <w:lang w:val="en-US"/>
        </w:rPr>
        <w:t>(s)</w:t>
      </w:r>
      <w:r w:rsidRPr="0016699B">
        <w:rPr>
          <w:rFonts w:ascii="Times New Roman" w:eastAsia="等线" w:hAnsi="Times New Roman"/>
          <w:bCs w:val="0"/>
          <w:sz w:val="21"/>
          <w:lang w:val="en-US"/>
        </w:rPr>
        <w:t xml:space="preserve"> should be considered</w:t>
      </w:r>
      <w:r>
        <w:rPr>
          <w:rFonts w:ascii="Times New Roman" w:eastAsia="等线" w:hAnsi="Times New Roman"/>
          <w:bCs w:val="0"/>
          <w:sz w:val="21"/>
          <w:lang w:val="en-US"/>
        </w:rPr>
        <w:t xml:space="preserve"> at least</w:t>
      </w:r>
      <w:r w:rsidRPr="0016699B">
        <w:rPr>
          <w:rFonts w:ascii="Times New Roman" w:eastAsia="等线" w:hAnsi="Times New Roman"/>
          <w:bCs w:val="0"/>
          <w:sz w:val="21"/>
          <w:lang w:val="en-US"/>
        </w:rPr>
        <w:t xml:space="preserve"> when </w:t>
      </w:r>
      <w:proofErr w:type="spellStart"/>
      <w:r w:rsidRPr="0016699B">
        <w:rPr>
          <w:rFonts w:ascii="Times New Roman" w:eastAsia="等线" w:hAnsi="Times New Roman" w:hint="eastAsia"/>
          <w:bCs w:val="0"/>
          <w:sz w:val="21"/>
          <w:lang w:val="en-US"/>
        </w:rPr>
        <w:t>eDRX</w:t>
      </w:r>
      <w:proofErr w:type="spellEnd"/>
      <w:r w:rsidRPr="0016699B">
        <w:rPr>
          <w:rFonts w:ascii="Times New Roman" w:eastAsia="等线" w:hAnsi="Times New Roman" w:hint="eastAsia"/>
          <w:bCs w:val="0"/>
          <w:sz w:val="21"/>
          <w:lang w:val="en-US"/>
        </w:rPr>
        <w:t xml:space="preserve"> </w:t>
      </w:r>
      <w:r w:rsidRPr="0016699B">
        <w:rPr>
          <w:rFonts w:ascii="Times New Roman" w:eastAsia="等线" w:hAnsi="Times New Roman"/>
          <w:bCs w:val="0"/>
          <w:sz w:val="21"/>
          <w:lang w:val="en-US"/>
        </w:rPr>
        <w:t>cycle length is longer than 10.24s.</w:t>
      </w:r>
    </w:p>
    <w:p w14:paraId="425FD029" w14:textId="77777777" w:rsidR="0013706B" w:rsidRDefault="0013706B" w:rsidP="0013706B">
      <w:pPr>
        <w:pStyle w:val="Proposal"/>
        <w:numPr>
          <w:ilvl w:val="0"/>
          <w:numId w:val="0"/>
        </w:numPr>
        <w:tabs>
          <w:tab w:val="clear" w:pos="1701"/>
        </w:tabs>
        <w:rPr>
          <w:rFonts w:ascii="Times New Roman" w:eastAsia="等线" w:hAnsi="Times New Roman"/>
          <w:b w:val="0"/>
          <w:bCs w:val="0"/>
          <w:sz w:val="21"/>
          <w:lang w:val="en-US"/>
        </w:rPr>
      </w:pPr>
      <w:r>
        <w:rPr>
          <w:rFonts w:ascii="Times New Roman" w:eastAsia="等线" w:hAnsi="Times New Roman"/>
          <w:b w:val="0"/>
          <w:bCs w:val="0"/>
          <w:sz w:val="21"/>
          <w:lang w:val="en-US"/>
        </w:rPr>
        <w:lastRenderedPageBreak/>
        <w:t>RAN4 can adopt t</w:t>
      </w:r>
      <w:r w:rsidRPr="006A51A6">
        <w:rPr>
          <w:rFonts w:ascii="Times New Roman" w:eastAsia="等线" w:hAnsi="Times New Roman"/>
          <w:b w:val="0"/>
          <w:bCs w:val="0"/>
          <w:sz w:val="21"/>
          <w:lang w:val="en-US"/>
        </w:rPr>
        <w:t xml:space="preserve">he maximum length of the </w:t>
      </w:r>
      <w:proofErr w:type="spellStart"/>
      <w:r>
        <w:rPr>
          <w:rFonts w:ascii="Times New Roman" w:eastAsia="等线" w:hAnsi="Times New Roman"/>
          <w:b w:val="0"/>
          <w:bCs w:val="0"/>
          <w:sz w:val="21"/>
          <w:lang w:val="en-US"/>
        </w:rPr>
        <w:t>e</w:t>
      </w:r>
      <w:r w:rsidRPr="006A51A6">
        <w:rPr>
          <w:rFonts w:ascii="Times New Roman" w:eastAsia="等线" w:hAnsi="Times New Roman"/>
          <w:b w:val="0"/>
          <w:bCs w:val="0"/>
          <w:sz w:val="21"/>
          <w:lang w:val="en-US"/>
        </w:rPr>
        <w:t>DRX</w:t>
      </w:r>
      <w:proofErr w:type="spellEnd"/>
      <w:r w:rsidRPr="006A51A6">
        <w:rPr>
          <w:rFonts w:ascii="Times New Roman" w:eastAsia="等线" w:hAnsi="Times New Roman"/>
          <w:b w:val="0"/>
          <w:bCs w:val="0"/>
          <w:sz w:val="21"/>
          <w:lang w:val="en-US"/>
        </w:rPr>
        <w:t xml:space="preserve"> cycles</w:t>
      </w:r>
      <w:r>
        <w:rPr>
          <w:rFonts w:ascii="Times New Roman" w:eastAsia="等线" w:hAnsi="Times New Roman"/>
          <w:b w:val="0"/>
          <w:bCs w:val="0"/>
          <w:sz w:val="21"/>
          <w:lang w:val="en-US"/>
        </w:rPr>
        <w:t xml:space="preserve"> for minimum requirements for </w:t>
      </w:r>
      <w:proofErr w:type="spellStart"/>
      <w:r w:rsidRPr="006A51A6">
        <w:rPr>
          <w:rFonts w:ascii="Times New Roman" w:eastAsia="等线" w:hAnsi="Times New Roman"/>
          <w:b w:val="0"/>
          <w:bCs w:val="0"/>
          <w:sz w:val="21"/>
          <w:lang w:val="en-US"/>
        </w:rPr>
        <w:t>T</w:t>
      </w:r>
      <w:r w:rsidRPr="006A51A6">
        <w:rPr>
          <w:rFonts w:ascii="Times New Roman" w:eastAsia="等线" w:hAnsi="Times New Roman"/>
          <w:b w:val="0"/>
          <w:bCs w:val="0"/>
          <w:sz w:val="21"/>
          <w:vertAlign w:val="subscript"/>
          <w:lang w:val="en-US"/>
        </w:rPr>
        <w:t>detect</w:t>
      </w:r>
      <w:proofErr w:type="spellEnd"/>
      <w:r w:rsidRPr="006A51A6">
        <w:rPr>
          <w:rFonts w:ascii="Times New Roman" w:eastAsia="等线" w:hAnsi="Times New Roman"/>
          <w:b w:val="0"/>
          <w:bCs w:val="0"/>
          <w:sz w:val="21"/>
          <w:lang w:val="en-US"/>
        </w:rPr>
        <w:t xml:space="preserve">, </w:t>
      </w:r>
      <w:proofErr w:type="spellStart"/>
      <w:r w:rsidRPr="006A51A6">
        <w:rPr>
          <w:rFonts w:ascii="Times New Roman" w:eastAsia="等线" w:hAnsi="Times New Roman"/>
          <w:b w:val="0"/>
          <w:bCs w:val="0"/>
          <w:sz w:val="21"/>
          <w:lang w:val="en-US"/>
        </w:rPr>
        <w:t>T</w:t>
      </w:r>
      <w:r w:rsidRPr="006A51A6">
        <w:rPr>
          <w:rFonts w:ascii="Times New Roman" w:eastAsia="等线" w:hAnsi="Times New Roman"/>
          <w:b w:val="0"/>
          <w:bCs w:val="0"/>
          <w:sz w:val="21"/>
          <w:vertAlign w:val="subscript"/>
          <w:lang w:val="en-US"/>
        </w:rPr>
        <w:t>measure</w:t>
      </w:r>
      <w:proofErr w:type="spellEnd"/>
      <w:r w:rsidRPr="006A51A6">
        <w:rPr>
          <w:rFonts w:ascii="Times New Roman" w:eastAsia="等线" w:hAnsi="Times New Roman"/>
          <w:b w:val="0"/>
          <w:bCs w:val="0"/>
          <w:sz w:val="21"/>
          <w:lang w:val="en-US"/>
        </w:rPr>
        <w:t xml:space="preserve"> and </w:t>
      </w:r>
      <w:proofErr w:type="spellStart"/>
      <w:r w:rsidRPr="006A51A6">
        <w:rPr>
          <w:rFonts w:ascii="Times New Roman" w:eastAsia="等线" w:hAnsi="Times New Roman"/>
          <w:b w:val="0"/>
          <w:bCs w:val="0"/>
          <w:sz w:val="21"/>
          <w:lang w:val="en-US"/>
        </w:rPr>
        <w:t>T</w:t>
      </w:r>
      <w:r w:rsidRPr="006A51A6">
        <w:rPr>
          <w:rFonts w:ascii="Times New Roman" w:eastAsia="等线" w:hAnsi="Times New Roman"/>
          <w:b w:val="0"/>
          <w:bCs w:val="0"/>
          <w:sz w:val="21"/>
          <w:vertAlign w:val="subscript"/>
          <w:lang w:val="en-US"/>
        </w:rPr>
        <w:t>evaluate</w:t>
      </w:r>
      <w:proofErr w:type="spellEnd"/>
      <w:r>
        <w:rPr>
          <w:rFonts w:ascii="Times New Roman" w:eastAsia="等线" w:hAnsi="Times New Roman" w:hint="eastAsia"/>
          <w:b w:val="0"/>
          <w:bCs w:val="0"/>
          <w:sz w:val="21"/>
          <w:vertAlign w:val="subscript"/>
          <w:lang w:val="en-US"/>
        </w:rPr>
        <w:t>.</w:t>
      </w:r>
      <w:r>
        <w:rPr>
          <w:rFonts w:ascii="Times New Roman" w:eastAsia="等线" w:hAnsi="Times New Roman"/>
          <w:b w:val="0"/>
          <w:bCs w:val="0"/>
          <w:sz w:val="21"/>
          <w:vertAlign w:val="subscript"/>
          <w:lang w:val="en-US"/>
        </w:rPr>
        <w:t xml:space="preserve"> </w:t>
      </w:r>
      <w:r w:rsidRPr="0016699B">
        <w:rPr>
          <w:rFonts w:ascii="Times New Roman" w:eastAsia="等线" w:hAnsi="Times New Roman"/>
          <w:b w:val="0"/>
          <w:bCs w:val="0"/>
          <w:sz w:val="21"/>
          <w:lang w:val="en-US"/>
        </w:rPr>
        <w:t xml:space="preserve">if </w:t>
      </w:r>
      <w:r>
        <w:rPr>
          <w:rFonts w:ascii="Times New Roman" w:eastAsia="等线" w:hAnsi="Times New Roman"/>
          <w:b w:val="0"/>
          <w:bCs w:val="0"/>
          <w:sz w:val="21"/>
          <w:lang w:val="en-US"/>
        </w:rPr>
        <w:t xml:space="preserve">UE was configured with multiple </w:t>
      </w:r>
      <w:proofErr w:type="spellStart"/>
      <w:r>
        <w:rPr>
          <w:rFonts w:ascii="Times New Roman" w:eastAsia="等线" w:hAnsi="Times New Roman"/>
          <w:b w:val="0"/>
          <w:bCs w:val="0"/>
          <w:sz w:val="21"/>
          <w:lang w:val="en-US"/>
        </w:rPr>
        <w:t>eDRX</w:t>
      </w:r>
      <w:proofErr w:type="spellEnd"/>
      <w:r>
        <w:rPr>
          <w:rFonts w:ascii="Times New Roman" w:eastAsia="等线" w:hAnsi="Times New Roman"/>
          <w:b w:val="0"/>
          <w:bCs w:val="0"/>
          <w:sz w:val="21"/>
          <w:lang w:val="en-US"/>
        </w:rPr>
        <w:t xml:space="preserve"> cycles.</w:t>
      </w:r>
    </w:p>
    <w:p w14:paraId="70C19985" w14:textId="44469306" w:rsidR="0013706B" w:rsidRPr="0016699B" w:rsidRDefault="0013706B" w:rsidP="0013706B">
      <w:pPr>
        <w:pStyle w:val="Proposal"/>
        <w:numPr>
          <w:ilvl w:val="0"/>
          <w:numId w:val="0"/>
        </w:numPr>
        <w:tabs>
          <w:tab w:val="clear" w:pos="1701"/>
        </w:tabs>
        <w:rPr>
          <w:rFonts w:ascii="Times New Roman" w:eastAsia="等线" w:hAnsi="Times New Roman"/>
          <w:bCs w:val="0"/>
          <w:sz w:val="21"/>
          <w:lang w:val="en-US"/>
        </w:rPr>
      </w:pPr>
      <w:r w:rsidRPr="0016699B">
        <w:rPr>
          <w:rFonts w:ascii="Times New Roman" w:eastAsia="等线" w:hAnsi="Times New Roman" w:hint="eastAsia"/>
          <w:bCs w:val="0"/>
          <w:sz w:val="21"/>
          <w:lang w:val="en-US"/>
        </w:rPr>
        <w:t>P</w:t>
      </w:r>
      <w:r w:rsidRPr="0016699B">
        <w:rPr>
          <w:rFonts w:ascii="Times New Roman" w:eastAsia="等线" w:hAnsi="Times New Roman"/>
          <w:bCs w:val="0"/>
          <w:sz w:val="21"/>
          <w:lang w:val="en-US"/>
        </w:rPr>
        <w:t xml:space="preserve">roposal </w:t>
      </w:r>
      <w:r w:rsidR="00B20C1B">
        <w:rPr>
          <w:rFonts w:ascii="Times New Roman" w:eastAsia="等线" w:hAnsi="Times New Roman"/>
          <w:bCs w:val="0"/>
          <w:sz w:val="21"/>
          <w:lang w:val="en-US"/>
        </w:rPr>
        <w:t>5</w:t>
      </w:r>
      <w:r w:rsidRPr="0016699B">
        <w:rPr>
          <w:rFonts w:ascii="Times New Roman" w:eastAsia="等线" w:hAnsi="Times New Roman"/>
          <w:bCs w:val="0"/>
          <w:sz w:val="21"/>
          <w:lang w:val="en-US"/>
        </w:rPr>
        <w:t xml:space="preserve">: RAN4 to consider the maximum length of the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 when UE was configured with multiple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w:t>
      </w:r>
    </w:p>
    <w:tbl>
      <w:tblPr>
        <w:tblStyle w:val="af7"/>
        <w:tblW w:w="0" w:type="auto"/>
        <w:tblLook w:val="04A0" w:firstRow="1" w:lastRow="0" w:firstColumn="1" w:lastColumn="0" w:noHBand="0" w:noVBand="1"/>
      </w:tblPr>
      <w:tblGrid>
        <w:gridCol w:w="9562"/>
      </w:tblGrid>
      <w:tr w:rsidR="0013706B" w14:paraId="15705A26" w14:textId="77777777" w:rsidTr="00970710">
        <w:tc>
          <w:tcPr>
            <w:tcW w:w="9562" w:type="dxa"/>
          </w:tcPr>
          <w:p w14:paraId="0AAEF254" w14:textId="77777777" w:rsidR="0013706B" w:rsidRDefault="0013706B" w:rsidP="00970710">
            <w:pPr>
              <w:pStyle w:val="TH"/>
              <w:jc w:val="left"/>
            </w:pPr>
            <w:r w:rsidRPr="00691C10">
              <w:t>Measurements of intra-frequency E-UTRAN cells</w:t>
            </w:r>
          </w:p>
          <w:p w14:paraId="7493484B" w14:textId="77777777" w:rsidR="0013706B" w:rsidRPr="00ED6726" w:rsidRDefault="0013706B" w:rsidP="00970710">
            <w:pPr>
              <w:pStyle w:val="TH"/>
              <w:rPr>
                <w:b w:val="0"/>
              </w:rPr>
            </w:pPr>
            <w:r w:rsidRPr="00ED6726">
              <w:rPr>
                <w:b w:val="0"/>
              </w:rPr>
              <w:t xml:space="preserve">Table 4.2.2.3-2: </w:t>
            </w:r>
            <w:proofErr w:type="spellStart"/>
            <w:proofErr w:type="gramStart"/>
            <w:r w:rsidRPr="00ED6726">
              <w:rPr>
                <w:b w:val="0"/>
              </w:rPr>
              <w:t>T</w:t>
            </w:r>
            <w:r w:rsidRPr="00ED6726">
              <w:rPr>
                <w:b w:val="0"/>
                <w:vertAlign w:val="subscript"/>
              </w:rPr>
              <w:t>detect,EUTRAN</w:t>
            </w:r>
            <w:proofErr w:type="gramEnd"/>
            <w:r w:rsidRPr="00ED6726">
              <w:rPr>
                <w:b w:val="0"/>
                <w:vertAlign w:val="subscript"/>
              </w:rPr>
              <w:t>_Intra</w:t>
            </w:r>
            <w:proofErr w:type="spellEnd"/>
            <w:r w:rsidRPr="00ED6726">
              <w:rPr>
                <w:b w:val="0"/>
                <w:vertAlign w:val="subscript"/>
              </w:rPr>
              <w:t>,</w:t>
            </w:r>
            <w:r w:rsidRPr="00ED6726">
              <w:rPr>
                <w:b w:val="0"/>
              </w:rPr>
              <w:t xml:space="preserve"> </w:t>
            </w:r>
            <w:proofErr w:type="spellStart"/>
            <w:r w:rsidRPr="00ED6726">
              <w:rPr>
                <w:b w:val="0"/>
              </w:rPr>
              <w:t>T</w:t>
            </w:r>
            <w:r w:rsidRPr="00ED6726">
              <w:rPr>
                <w:b w:val="0"/>
                <w:vertAlign w:val="subscript"/>
              </w:rPr>
              <w:t>measure,EUTRAN_Intra</w:t>
            </w:r>
            <w:proofErr w:type="spellEnd"/>
            <w:r w:rsidRPr="00ED6726">
              <w:rPr>
                <w:b w:val="0"/>
              </w:rPr>
              <w:t xml:space="preserve"> and </w:t>
            </w:r>
            <w:proofErr w:type="spellStart"/>
            <w:r w:rsidRPr="00ED6726">
              <w:rPr>
                <w:b w:val="0"/>
              </w:rPr>
              <w:t>T</w:t>
            </w:r>
            <w:r w:rsidRPr="00ED6726">
              <w:rPr>
                <w:b w:val="0"/>
                <w:vertAlign w:val="subscript"/>
              </w:rPr>
              <w:t>evaluate,E-UTRAN_intra</w:t>
            </w:r>
            <w:proofErr w:type="spellEnd"/>
            <w:r w:rsidRPr="00ED6726">
              <w:rPr>
                <w:b w:val="0"/>
                <w:vertAlign w:val="subscript"/>
              </w:rPr>
              <w:t xml:space="preserve"> </w:t>
            </w:r>
            <w:r w:rsidRPr="00ED6726">
              <w:rPr>
                <w:b w:val="0"/>
              </w:rPr>
              <w:t xml:space="preserve">for UE configured with </w:t>
            </w:r>
            <w:proofErr w:type="spellStart"/>
            <w:r w:rsidRPr="00ED6726">
              <w:rPr>
                <w:b w:val="0"/>
              </w:rPr>
              <w:t>eDRX_IDLE</w:t>
            </w:r>
            <w:proofErr w:type="spellEnd"/>
            <w:r w:rsidRPr="00ED6726">
              <w:rPr>
                <w:b w:val="0"/>
              </w:rPr>
              <w:t xml:space="preserve"> cycle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1601"/>
              <w:gridCol w:w="3725"/>
              <w:gridCol w:w="1422"/>
              <w:gridCol w:w="1265"/>
            </w:tblGrid>
            <w:tr w:rsidR="0013706B" w:rsidRPr="00ED6726" w14:paraId="0D36CA89" w14:textId="77777777" w:rsidTr="00970710">
              <w:trPr>
                <w:cantSplit/>
                <w:jc w:val="center"/>
              </w:trPr>
              <w:tc>
                <w:tcPr>
                  <w:tcW w:w="612" w:type="pct"/>
                  <w:tcMar>
                    <w:left w:w="0" w:type="dxa"/>
                    <w:right w:w="0" w:type="dxa"/>
                  </w:tcMar>
                </w:tcPr>
                <w:p w14:paraId="514965E6" w14:textId="77777777" w:rsidR="0013706B" w:rsidRPr="00ED6726" w:rsidRDefault="0013706B" w:rsidP="00970710">
                  <w:pPr>
                    <w:pStyle w:val="TAH"/>
                    <w:rPr>
                      <w:rFonts w:cs="v4.2.0"/>
                      <w:b w:val="0"/>
                    </w:rPr>
                  </w:pPr>
                  <w:proofErr w:type="spellStart"/>
                  <w:r w:rsidRPr="00ED6726">
                    <w:rPr>
                      <w:rFonts w:cs="v4.2.0"/>
                      <w:b w:val="0"/>
                    </w:rPr>
                    <w:t>eDRX_IDLE</w:t>
                  </w:r>
                  <w:proofErr w:type="spellEnd"/>
                  <w:r w:rsidRPr="00ED6726">
                    <w:rPr>
                      <w:rFonts w:cs="v4.2.0"/>
                      <w:b w:val="0"/>
                    </w:rPr>
                    <w:t xml:space="preserve"> cycle length [s]</w:t>
                  </w:r>
                </w:p>
              </w:tc>
              <w:tc>
                <w:tcPr>
                  <w:tcW w:w="290" w:type="pct"/>
                  <w:tcMar>
                    <w:left w:w="0" w:type="dxa"/>
                    <w:right w:w="0" w:type="dxa"/>
                  </w:tcMar>
                </w:tcPr>
                <w:p w14:paraId="07D6FDC0" w14:textId="77777777" w:rsidR="0013706B" w:rsidRPr="00ED6726" w:rsidRDefault="0013706B" w:rsidP="00970710">
                  <w:pPr>
                    <w:pStyle w:val="TAH"/>
                    <w:rPr>
                      <w:rFonts w:cs="Arial"/>
                      <w:b w:val="0"/>
                      <w:snapToGrid w:val="0"/>
                    </w:rPr>
                  </w:pPr>
                  <w:r w:rsidRPr="00ED6726">
                    <w:rPr>
                      <w:rFonts w:cs="v4.2.0"/>
                      <w:b w:val="0"/>
                    </w:rPr>
                    <w:t>DRX cycle length [s]</w:t>
                  </w:r>
                </w:p>
              </w:tc>
              <w:tc>
                <w:tcPr>
                  <w:tcW w:w="819" w:type="pct"/>
                  <w:tcMar>
                    <w:left w:w="0" w:type="dxa"/>
                    <w:right w:w="0" w:type="dxa"/>
                  </w:tcMar>
                </w:tcPr>
                <w:p w14:paraId="5DD17661" w14:textId="77777777" w:rsidR="0013706B" w:rsidRPr="00ED6726" w:rsidRDefault="0013706B" w:rsidP="00970710">
                  <w:pPr>
                    <w:pStyle w:val="TAH"/>
                    <w:rPr>
                      <w:rFonts w:cs="v4.2.0"/>
                    </w:rPr>
                  </w:pPr>
                  <w:r w:rsidRPr="00ED6726">
                    <w:rPr>
                      <w:rFonts w:cs="v4.2.0"/>
                    </w:rPr>
                    <w:t>PTW length [s]</w:t>
                  </w:r>
                  <w:r w:rsidRPr="00ED6726">
                    <w:rPr>
                      <w:rFonts w:cs="v4.2.0" w:hint="eastAsia"/>
                      <w:lang w:eastAsia="zh-CN"/>
                    </w:rPr>
                    <w:t xml:space="preserve"> (</w:t>
                  </w:r>
                  <w:r w:rsidRPr="00ED6726">
                    <w:rPr>
                      <w:rFonts w:cs="Arial"/>
                      <w:bCs/>
                      <w:iCs/>
                      <w:lang w:eastAsia="ja-JP"/>
                    </w:rPr>
                    <w:t>number of 1.28s periods</w:t>
                  </w:r>
                  <w:r w:rsidRPr="00ED6726">
                    <w:rPr>
                      <w:rFonts w:cs="v4.2.0" w:hint="eastAsia"/>
                      <w:lang w:eastAsia="zh-CN"/>
                    </w:rPr>
                    <w:t>)</w:t>
                  </w:r>
                </w:p>
              </w:tc>
              <w:tc>
                <w:tcPr>
                  <w:tcW w:w="1905" w:type="pct"/>
                  <w:tcMar>
                    <w:left w:w="0" w:type="dxa"/>
                    <w:right w:w="0" w:type="dxa"/>
                  </w:tcMar>
                </w:tcPr>
                <w:p w14:paraId="47B759F4" w14:textId="77777777" w:rsidR="0013706B" w:rsidRPr="00ED6726" w:rsidRDefault="0013706B" w:rsidP="00970710">
                  <w:pPr>
                    <w:pStyle w:val="TAH"/>
                    <w:rPr>
                      <w:rFonts w:cs="Arial"/>
                      <w:b w:val="0"/>
                    </w:rPr>
                  </w:pPr>
                  <w:proofErr w:type="spellStart"/>
                  <w:proofErr w:type="gramStart"/>
                  <w:r w:rsidRPr="00ED6726">
                    <w:rPr>
                      <w:rFonts w:cs="v4.2.0"/>
                      <w:b w:val="0"/>
                    </w:rPr>
                    <w:t>T</w:t>
                  </w:r>
                  <w:r w:rsidRPr="00ED6726">
                    <w:rPr>
                      <w:rFonts w:cs="v4.2.0"/>
                      <w:b w:val="0"/>
                      <w:vertAlign w:val="subscript"/>
                    </w:rPr>
                    <w:t>detect,EUTRAN</w:t>
                  </w:r>
                  <w:proofErr w:type="gramEnd"/>
                  <w:r w:rsidRPr="00ED6726">
                    <w:rPr>
                      <w:rFonts w:cs="v4.2.0"/>
                      <w:b w:val="0"/>
                      <w:vertAlign w:val="subscript"/>
                    </w:rPr>
                    <w:t>_Intra</w:t>
                  </w:r>
                  <w:proofErr w:type="spellEnd"/>
                  <w:r w:rsidRPr="00ED6726">
                    <w:rPr>
                      <w:rFonts w:cs="v4.2.0"/>
                      <w:b w:val="0"/>
                    </w:rPr>
                    <w:t xml:space="preserve"> [s] (number of DRX cycles)</w:t>
                  </w:r>
                </w:p>
              </w:tc>
              <w:tc>
                <w:tcPr>
                  <w:tcW w:w="727" w:type="pct"/>
                  <w:tcMar>
                    <w:left w:w="0" w:type="dxa"/>
                    <w:right w:w="0" w:type="dxa"/>
                  </w:tcMar>
                </w:tcPr>
                <w:p w14:paraId="6002C300" w14:textId="77777777" w:rsidR="0013706B" w:rsidRPr="00ED6726" w:rsidRDefault="0013706B" w:rsidP="00970710">
                  <w:pPr>
                    <w:pStyle w:val="TAH"/>
                    <w:rPr>
                      <w:rFonts w:cs="Arial"/>
                      <w:b w:val="0"/>
                      <w:snapToGrid w:val="0"/>
                    </w:rPr>
                  </w:pPr>
                  <w:proofErr w:type="spellStart"/>
                  <w:proofErr w:type="gramStart"/>
                  <w:r w:rsidRPr="00ED6726">
                    <w:rPr>
                      <w:rFonts w:cs="v4.2.0"/>
                      <w:b w:val="0"/>
                    </w:rPr>
                    <w:t>T</w:t>
                  </w:r>
                  <w:r w:rsidRPr="00ED6726">
                    <w:rPr>
                      <w:rFonts w:cs="v4.2.0"/>
                      <w:b w:val="0"/>
                      <w:vertAlign w:val="subscript"/>
                    </w:rPr>
                    <w:t>measure,EUTRAN</w:t>
                  </w:r>
                  <w:proofErr w:type="gramEnd"/>
                  <w:r w:rsidRPr="00ED6726">
                    <w:rPr>
                      <w:rFonts w:cs="v4.2.0"/>
                      <w:b w:val="0"/>
                      <w:vertAlign w:val="subscript"/>
                    </w:rPr>
                    <w:t>_Intra</w:t>
                  </w:r>
                  <w:proofErr w:type="spellEnd"/>
                  <w:r w:rsidRPr="00ED6726">
                    <w:rPr>
                      <w:rFonts w:cs="v4.2.0"/>
                      <w:b w:val="0"/>
                    </w:rPr>
                    <w:t xml:space="preserve"> [s] (number of DRX cycles)</w:t>
                  </w:r>
                </w:p>
              </w:tc>
              <w:tc>
                <w:tcPr>
                  <w:tcW w:w="646" w:type="pct"/>
                  <w:tcMar>
                    <w:left w:w="0" w:type="dxa"/>
                    <w:right w:w="0" w:type="dxa"/>
                  </w:tcMar>
                </w:tcPr>
                <w:p w14:paraId="64FFBD46" w14:textId="77777777" w:rsidR="0013706B" w:rsidRPr="00ED6726" w:rsidRDefault="0013706B" w:rsidP="00970710">
                  <w:pPr>
                    <w:pStyle w:val="TAH"/>
                    <w:rPr>
                      <w:rFonts w:cs="Arial"/>
                      <w:b w:val="0"/>
                      <w:vertAlign w:val="subscript"/>
                    </w:rPr>
                  </w:pPr>
                  <w:proofErr w:type="spellStart"/>
                  <w:proofErr w:type="gramStart"/>
                  <w:r w:rsidRPr="00ED6726">
                    <w:rPr>
                      <w:rFonts w:cs="v4.2.0"/>
                      <w:b w:val="0"/>
                    </w:rPr>
                    <w:t>T</w:t>
                  </w:r>
                  <w:r w:rsidRPr="00ED6726">
                    <w:rPr>
                      <w:rFonts w:cs="v4.2.0"/>
                      <w:b w:val="0"/>
                      <w:vertAlign w:val="subscript"/>
                    </w:rPr>
                    <w:t>evaluate,E</w:t>
                  </w:r>
                  <w:proofErr w:type="gramEnd"/>
                  <w:r w:rsidRPr="00ED6726">
                    <w:rPr>
                      <w:rFonts w:cs="v4.2.0"/>
                      <w:b w:val="0"/>
                      <w:vertAlign w:val="subscript"/>
                    </w:rPr>
                    <w:t>-UTRAN_intra</w:t>
                  </w:r>
                  <w:proofErr w:type="spellEnd"/>
                </w:p>
                <w:p w14:paraId="420D244F" w14:textId="77777777" w:rsidR="0013706B" w:rsidRPr="00ED6726" w:rsidRDefault="0013706B" w:rsidP="00970710">
                  <w:pPr>
                    <w:pStyle w:val="TAH"/>
                    <w:rPr>
                      <w:rFonts w:cs="Arial"/>
                      <w:b w:val="0"/>
                    </w:rPr>
                  </w:pPr>
                  <w:r w:rsidRPr="00ED6726">
                    <w:rPr>
                      <w:rFonts w:cs="Arial"/>
                      <w:b w:val="0"/>
                    </w:rPr>
                    <w:t>[s] (number of DRX cycles)</w:t>
                  </w:r>
                </w:p>
              </w:tc>
            </w:tr>
            <w:tr w:rsidR="0013706B" w:rsidRPr="00ED6726" w14:paraId="29FAEC93" w14:textId="77777777" w:rsidTr="00970710">
              <w:trPr>
                <w:cantSplit/>
                <w:jc w:val="center"/>
              </w:trPr>
              <w:tc>
                <w:tcPr>
                  <w:tcW w:w="612" w:type="pct"/>
                  <w:vMerge w:val="restart"/>
                  <w:vAlign w:val="center"/>
                </w:tcPr>
                <w:p w14:paraId="0A04A976" w14:textId="77777777" w:rsidR="0013706B" w:rsidRPr="00ED6726" w:rsidRDefault="0013706B" w:rsidP="00970710">
                  <w:pPr>
                    <w:pStyle w:val="TAC"/>
                    <w:rPr>
                      <w:rFonts w:cs="Arial"/>
                    </w:rPr>
                  </w:pPr>
                  <w:r w:rsidRPr="00ED6726">
                    <w:rPr>
                      <w:rFonts w:cs="Arial"/>
                    </w:rPr>
                    <w:t xml:space="preserve">5.12 ≤ </w:t>
                  </w:r>
                  <w:proofErr w:type="spellStart"/>
                  <w:r w:rsidRPr="00ED6726">
                    <w:rPr>
                      <w:rFonts w:cs="Arial"/>
                    </w:rPr>
                    <w:t>eDRX_IDLE</w:t>
                  </w:r>
                  <w:proofErr w:type="spellEnd"/>
                  <w:r w:rsidRPr="00ED6726">
                    <w:rPr>
                      <w:rFonts w:cs="Arial"/>
                    </w:rPr>
                    <w:t xml:space="preserve"> cycle length ≤ 2621.44</w:t>
                  </w:r>
                </w:p>
              </w:tc>
              <w:tc>
                <w:tcPr>
                  <w:tcW w:w="290" w:type="pct"/>
                </w:tcPr>
                <w:p w14:paraId="6FE5D67A" w14:textId="77777777" w:rsidR="0013706B" w:rsidRPr="00ED6726" w:rsidRDefault="0013706B" w:rsidP="00970710">
                  <w:pPr>
                    <w:pStyle w:val="TAC"/>
                    <w:rPr>
                      <w:rFonts w:cs="Arial"/>
                      <w:snapToGrid w:val="0"/>
                    </w:rPr>
                  </w:pPr>
                  <w:r w:rsidRPr="00ED6726">
                    <w:rPr>
                      <w:rFonts w:cs="Arial"/>
                    </w:rPr>
                    <w:t>0.32</w:t>
                  </w:r>
                </w:p>
              </w:tc>
              <w:tc>
                <w:tcPr>
                  <w:tcW w:w="819" w:type="pct"/>
                </w:tcPr>
                <w:p w14:paraId="5F61F284" w14:textId="77777777" w:rsidR="0013706B" w:rsidRPr="00ED6726" w:rsidRDefault="0013706B" w:rsidP="00970710">
                  <w:pPr>
                    <w:pStyle w:val="TAC"/>
                    <w:rPr>
                      <w:rFonts w:cs="Arial"/>
                    </w:rPr>
                  </w:pPr>
                  <w:r w:rsidRPr="00ED6726">
                    <w:rPr>
                      <w:rFonts w:cs="Arial"/>
                    </w:rPr>
                    <w:t>≥1</w:t>
                  </w:r>
                  <w:r w:rsidRPr="00ED6726">
                    <w:rPr>
                      <w:rFonts w:cs="Arial" w:hint="eastAsia"/>
                      <w:lang w:eastAsia="zh-CN"/>
                    </w:rPr>
                    <w:t>.28 (1)</w:t>
                  </w:r>
                </w:p>
              </w:tc>
              <w:tc>
                <w:tcPr>
                  <w:tcW w:w="1905" w:type="pct"/>
                  <w:vMerge w:val="restart"/>
                  <w:tcMar>
                    <w:left w:w="0" w:type="dxa"/>
                    <w:right w:w="0" w:type="dxa"/>
                  </w:tcMar>
                </w:tcPr>
                <w:p w14:paraId="4BA196E2" w14:textId="77777777" w:rsidR="0013706B" w:rsidRPr="00ED6726" w:rsidRDefault="0013706B" w:rsidP="00970710">
                  <w:pPr>
                    <w:pStyle w:val="TOC1"/>
                    <w:spacing w:before="0"/>
                    <w:ind w:left="0" w:right="0" w:firstLine="0"/>
                    <w:jc w:val="center"/>
                    <w:rPr>
                      <w:rFonts w:ascii="Arial" w:hAnsi="Arial" w:cs="Arial"/>
                      <w:snapToGrid w:val="0"/>
                      <w:sz w:val="18"/>
                      <w:szCs w:val="18"/>
                    </w:rPr>
                  </w:pPr>
                  <w:r w:rsidRPr="00ED6726">
                    <w:rPr>
                      <w:rFonts w:ascii="Arial" w:hAnsi="Arial" w:cs="Arial"/>
                      <w:position w:val="-32"/>
                      <w:sz w:val="18"/>
                      <w:szCs w:val="18"/>
                    </w:rPr>
                    <w:object w:dxaOrig="5460" w:dyaOrig="760" w14:anchorId="323A5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31.2pt" o:ole="">
                        <v:imagedata r:id="rId8" o:title=""/>
                      </v:shape>
                      <o:OLEObject Type="Embed" ProgID="Equation.3" ShapeID="_x0000_i1025" DrawAspect="Content" ObjectID="_1689780379" r:id="rId9"/>
                    </w:object>
                  </w:r>
                  <w:r w:rsidRPr="00ED6726">
                    <w:rPr>
                      <w:rFonts w:ascii="Arial" w:hAnsi="Arial" w:cs="Arial"/>
                      <w:sz w:val="18"/>
                      <w:szCs w:val="18"/>
                    </w:rPr>
                    <w:t xml:space="preserve"> (23)</w:t>
                  </w:r>
                </w:p>
              </w:tc>
              <w:tc>
                <w:tcPr>
                  <w:tcW w:w="727" w:type="pct"/>
                </w:tcPr>
                <w:p w14:paraId="11262948" w14:textId="77777777" w:rsidR="0013706B" w:rsidRPr="00ED6726" w:rsidRDefault="0013706B" w:rsidP="00970710">
                  <w:pPr>
                    <w:keepNext/>
                    <w:keepLines/>
                    <w:spacing w:after="0"/>
                    <w:jc w:val="center"/>
                    <w:rPr>
                      <w:rFonts w:ascii="Arial" w:hAnsi="Arial" w:cs="Arial"/>
                      <w:snapToGrid w:val="0"/>
                      <w:sz w:val="18"/>
                      <w:szCs w:val="18"/>
                    </w:rPr>
                  </w:pPr>
                  <w:r w:rsidRPr="00ED6726">
                    <w:rPr>
                      <w:rFonts w:ascii="Arial" w:hAnsi="Arial" w:cs="Arial"/>
                      <w:snapToGrid w:val="0"/>
                      <w:sz w:val="18"/>
                      <w:szCs w:val="18"/>
                    </w:rPr>
                    <w:t>0.32 (1)</w:t>
                  </w:r>
                </w:p>
              </w:tc>
              <w:tc>
                <w:tcPr>
                  <w:tcW w:w="646" w:type="pct"/>
                </w:tcPr>
                <w:p w14:paraId="000A6615" w14:textId="77777777" w:rsidR="0013706B" w:rsidRPr="00ED6726" w:rsidRDefault="0013706B" w:rsidP="00970710">
                  <w:pPr>
                    <w:pStyle w:val="TAC"/>
                    <w:rPr>
                      <w:rFonts w:cs="Arial"/>
                      <w:snapToGrid w:val="0"/>
                    </w:rPr>
                  </w:pPr>
                  <w:r w:rsidRPr="00ED6726">
                    <w:rPr>
                      <w:rFonts w:cs="Arial"/>
                      <w:snapToGrid w:val="0"/>
                    </w:rPr>
                    <w:t>0.64 (2)</w:t>
                  </w:r>
                </w:p>
              </w:tc>
            </w:tr>
            <w:tr w:rsidR="0013706B" w:rsidRPr="00ED6726" w14:paraId="7CCEA82E" w14:textId="77777777" w:rsidTr="00970710">
              <w:trPr>
                <w:cantSplit/>
                <w:jc w:val="center"/>
              </w:trPr>
              <w:tc>
                <w:tcPr>
                  <w:tcW w:w="612" w:type="pct"/>
                  <w:vMerge/>
                </w:tcPr>
                <w:p w14:paraId="1A529F0B" w14:textId="77777777" w:rsidR="0013706B" w:rsidRPr="00ED6726" w:rsidRDefault="0013706B" w:rsidP="00970710">
                  <w:pPr>
                    <w:pStyle w:val="TAC"/>
                    <w:rPr>
                      <w:rFonts w:cs="Arial"/>
                    </w:rPr>
                  </w:pPr>
                </w:p>
              </w:tc>
              <w:tc>
                <w:tcPr>
                  <w:tcW w:w="290" w:type="pct"/>
                </w:tcPr>
                <w:p w14:paraId="6EAC2FBA" w14:textId="77777777" w:rsidR="0013706B" w:rsidRPr="00ED6726" w:rsidRDefault="0013706B" w:rsidP="00970710">
                  <w:pPr>
                    <w:pStyle w:val="TAC"/>
                    <w:rPr>
                      <w:rFonts w:cs="Arial"/>
                      <w:snapToGrid w:val="0"/>
                    </w:rPr>
                  </w:pPr>
                  <w:r w:rsidRPr="00ED6726">
                    <w:rPr>
                      <w:rFonts w:cs="Arial"/>
                    </w:rPr>
                    <w:t>0.64</w:t>
                  </w:r>
                </w:p>
              </w:tc>
              <w:tc>
                <w:tcPr>
                  <w:tcW w:w="819" w:type="pct"/>
                </w:tcPr>
                <w:p w14:paraId="5EAFDE64" w14:textId="77777777" w:rsidR="0013706B" w:rsidRPr="00ED6726" w:rsidRDefault="0013706B" w:rsidP="00970710">
                  <w:pPr>
                    <w:pStyle w:val="TAC"/>
                    <w:rPr>
                      <w:rFonts w:cs="Arial"/>
                    </w:rPr>
                  </w:pPr>
                  <w:r w:rsidRPr="00ED6726">
                    <w:rPr>
                      <w:rFonts w:cs="Arial"/>
                      <w:lang w:eastAsia="ja-JP"/>
                    </w:rPr>
                    <w:t>≥</w:t>
                  </w:r>
                  <w:r w:rsidRPr="00ED6726">
                    <w:rPr>
                      <w:rFonts w:cs="Arial" w:hint="eastAsia"/>
                      <w:lang w:eastAsia="zh-CN"/>
                    </w:rPr>
                    <w:t>1.</w:t>
                  </w:r>
                  <w:r w:rsidRPr="00ED6726">
                    <w:rPr>
                      <w:rFonts w:cs="Arial"/>
                      <w:lang w:eastAsia="ja-JP"/>
                    </w:rPr>
                    <w:t>2</w:t>
                  </w:r>
                  <w:r w:rsidRPr="00ED6726">
                    <w:rPr>
                      <w:rFonts w:cs="Arial" w:hint="eastAsia"/>
                      <w:lang w:eastAsia="zh-CN"/>
                    </w:rPr>
                    <w:t>8 (1)</w:t>
                  </w:r>
                </w:p>
              </w:tc>
              <w:tc>
                <w:tcPr>
                  <w:tcW w:w="1905" w:type="pct"/>
                  <w:vMerge/>
                </w:tcPr>
                <w:p w14:paraId="1BF38ADB" w14:textId="77777777" w:rsidR="0013706B" w:rsidRPr="00ED6726" w:rsidRDefault="0013706B" w:rsidP="00970710">
                  <w:pPr>
                    <w:pStyle w:val="TOC1"/>
                    <w:spacing w:before="0"/>
                    <w:ind w:left="0" w:right="0"/>
                    <w:jc w:val="center"/>
                    <w:rPr>
                      <w:rFonts w:ascii="Arial" w:hAnsi="Arial" w:cs="Arial"/>
                      <w:snapToGrid w:val="0"/>
                      <w:sz w:val="18"/>
                      <w:szCs w:val="18"/>
                    </w:rPr>
                  </w:pPr>
                </w:p>
              </w:tc>
              <w:tc>
                <w:tcPr>
                  <w:tcW w:w="727" w:type="pct"/>
                </w:tcPr>
                <w:p w14:paraId="6922B5F1" w14:textId="77777777" w:rsidR="0013706B" w:rsidRPr="00ED6726" w:rsidRDefault="0013706B" w:rsidP="00970710">
                  <w:pPr>
                    <w:keepNext/>
                    <w:keepLines/>
                    <w:spacing w:after="0"/>
                    <w:jc w:val="center"/>
                    <w:rPr>
                      <w:rFonts w:ascii="Arial" w:hAnsi="Arial" w:cs="Arial"/>
                      <w:snapToGrid w:val="0"/>
                      <w:sz w:val="18"/>
                      <w:szCs w:val="18"/>
                    </w:rPr>
                  </w:pPr>
                  <w:r w:rsidRPr="00ED6726">
                    <w:rPr>
                      <w:rFonts w:ascii="Arial" w:hAnsi="Arial" w:cs="Arial"/>
                      <w:snapToGrid w:val="0"/>
                      <w:sz w:val="18"/>
                      <w:szCs w:val="18"/>
                    </w:rPr>
                    <w:t>0.64 (1)</w:t>
                  </w:r>
                </w:p>
              </w:tc>
              <w:tc>
                <w:tcPr>
                  <w:tcW w:w="646" w:type="pct"/>
                </w:tcPr>
                <w:p w14:paraId="73AADC34" w14:textId="77777777" w:rsidR="0013706B" w:rsidRPr="00ED6726" w:rsidRDefault="0013706B" w:rsidP="00970710">
                  <w:pPr>
                    <w:pStyle w:val="TAC"/>
                    <w:rPr>
                      <w:rFonts w:cs="Arial"/>
                      <w:snapToGrid w:val="0"/>
                    </w:rPr>
                  </w:pPr>
                  <w:r w:rsidRPr="00ED6726">
                    <w:rPr>
                      <w:rFonts w:cs="Arial"/>
                      <w:snapToGrid w:val="0"/>
                    </w:rPr>
                    <w:t>1.28 (2)</w:t>
                  </w:r>
                </w:p>
              </w:tc>
            </w:tr>
            <w:tr w:rsidR="0013706B" w:rsidRPr="00ED6726" w14:paraId="349C71A9" w14:textId="77777777" w:rsidTr="00970710">
              <w:trPr>
                <w:cantSplit/>
                <w:jc w:val="center"/>
              </w:trPr>
              <w:tc>
                <w:tcPr>
                  <w:tcW w:w="612" w:type="pct"/>
                  <w:vMerge/>
                </w:tcPr>
                <w:p w14:paraId="1F16DF21" w14:textId="77777777" w:rsidR="0013706B" w:rsidRPr="00ED6726" w:rsidRDefault="0013706B" w:rsidP="00970710">
                  <w:pPr>
                    <w:pStyle w:val="TAC"/>
                    <w:rPr>
                      <w:rFonts w:cs="Arial"/>
                    </w:rPr>
                  </w:pPr>
                </w:p>
              </w:tc>
              <w:tc>
                <w:tcPr>
                  <w:tcW w:w="290" w:type="pct"/>
                </w:tcPr>
                <w:p w14:paraId="4B7AB68D" w14:textId="77777777" w:rsidR="0013706B" w:rsidRPr="00ED6726" w:rsidRDefault="0013706B" w:rsidP="00970710">
                  <w:pPr>
                    <w:pStyle w:val="TAC"/>
                    <w:rPr>
                      <w:rFonts w:cs="Arial"/>
                      <w:snapToGrid w:val="0"/>
                    </w:rPr>
                  </w:pPr>
                  <w:r w:rsidRPr="00ED6726">
                    <w:rPr>
                      <w:rFonts w:cs="Arial"/>
                    </w:rPr>
                    <w:t>1.28</w:t>
                  </w:r>
                </w:p>
              </w:tc>
              <w:tc>
                <w:tcPr>
                  <w:tcW w:w="819" w:type="pct"/>
                </w:tcPr>
                <w:p w14:paraId="3DBA1697" w14:textId="77777777" w:rsidR="0013706B" w:rsidRPr="00ED6726" w:rsidRDefault="0013706B" w:rsidP="00970710">
                  <w:pPr>
                    <w:pStyle w:val="TAC"/>
                    <w:rPr>
                      <w:rFonts w:cs="Arial"/>
                    </w:rPr>
                  </w:pPr>
                  <w:r w:rsidRPr="00ED6726">
                    <w:rPr>
                      <w:rFonts w:cs="Arial"/>
                      <w:lang w:eastAsia="ja-JP"/>
                    </w:rPr>
                    <w:t>≥</w:t>
                  </w:r>
                  <w:r w:rsidRPr="00ED6726">
                    <w:rPr>
                      <w:rFonts w:cs="Arial" w:hint="eastAsia"/>
                      <w:lang w:eastAsia="zh-CN"/>
                    </w:rPr>
                    <w:t>2.56 (2)</w:t>
                  </w:r>
                </w:p>
              </w:tc>
              <w:tc>
                <w:tcPr>
                  <w:tcW w:w="1905" w:type="pct"/>
                  <w:vMerge/>
                </w:tcPr>
                <w:p w14:paraId="270170C1" w14:textId="77777777" w:rsidR="0013706B" w:rsidRPr="00ED6726" w:rsidRDefault="0013706B" w:rsidP="00970710">
                  <w:pPr>
                    <w:pStyle w:val="TOC1"/>
                    <w:spacing w:before="0"/>
                    <w:ind w:left="0" w:right="0"/>
                    <w:jc w:val="center"/>
                    <w:rPr>
                      <w:rFonts w:ascii="Arial" w:hAnsi="Arial" w:cs="Arial"/>
                      <w:snapToGrid w:val="0"/>
                      <w:sz w:val="18"/>
                      <w:szCs w:val="18"/>
                    </w:rPr>
                  </w:pPr>
                </w:p>
              </w:tc>
              <w:tc>
                <w:tcPr>
                  <w:tcW w:w="727" w:type="pct"/>
                </w:tcPr>
                <w:p w14:paraId="7D4F640B" w14:textId="77777777" w:rsidR="0013706B" w:rsidRPr="00ED6726" w:rsidRDefault="0013706B" w:rsidP="00970710">
                  <w:pPr>
                    <w:pStyle w:val="TAC"/>
                    <w:rPr>
                      <w:rFonts w:cs="Arial"/>
                      <w:snapToGrid w:val="0"/>
                    </w:rPr>
                  </w:pPr>
                  <w:r w:rsidRPr="00ED6726">
                    <w:rPr>
                      <w:rFonts w:cs="Arial"/>
                      <w:snapToGrid w:val="0"/>
                    </w:rPr>
                    <w:t>1.28 (1)</w:t>
                  </w:r>
                </w:p>
              </w:tc>
              <w:tc>
                <w:tcPr>
                  <w:tcW w:w="646" w:type="pct"/>
                </w:tcPr>
                <w:p w14:paraId="69BDE238" w14:textId="77777777" w:rsidR="0013706B" w:rsidRPr="00ED6726" w:rsidRDefault="0013706B" w:rsidP="00970710">
                  <w:pPr>
                    <w:pStyle w:val="TAC"/>
                    <w:rPr>
                      <w:rFonts w:cs="Arial"/>
                      <w:snapToGrid w:val="0"/>
                    </w:rPr>
                  </w:pPr>
                  <w:r w:rsidRPr="00ED6726">
                    <w:rPr>
                      <w:rFonts w:cs="Arial"/>
                      <w:snapToGrid w:val="0"/>
                    </w:rPr>
                    <w:t>2.56 (2)</w:t>
                  </w:r>
                </w:p>
              </w:tc>
            </w:tr>
            <w:tr w:rsidR="0013706B" w:rsidRPr="00ED6726" w14:paraId="3FEC6B7C" w14:textId="77777777" w:rsidTr="00970710">
              <w:trPr>
                <w:cantSplit/>
                <w:jc w:val="center"/>
              </w:trPr>
              <w:tc>
                <w:tcPr>
                  <w:tcW w:w="612" w:type="pct"/>
                  <w:vMerge/>
                </w:tcPr>
                <w:p w14:paraId="70C128C6" w14:textId="77777777" w:rsidR="0013706B" w:rsidRPr="00ED6726" w:rsidRDefault="0013706B" w:rsidP="00970710">
                  <w:pPr>
                    <w:pStyle w:val="TAC"/>
                    <w:rPr>
                      <w:rFonts w:cs="Arial"/>
                    </w:rPr>
                  </w:pPr>
                </w:p>
              </w:tc>
              <w:tc>
                <w:tcPr>
                  <w:tcW w:w="290" w:type="pct"/>
                </w:tcPr>
                <w:p w14:paraId="3D461F9A" w14:textId="77777777" w:rsidR="0013706B" w:rsidRPr="00ED6726" w:rsidRDefault="0013706B" w:rsidP="00970710">
                  <w:pPr>
                    <w:pStyle w:val="TAC"/>
                    <w:rPr>
                      <w:rFonts w:cs="Arial"/>
                      <w:snapToGrid w:val="0"/>
                    </w:rPr>
                  </w:pPr>
                  <w:r w:rsidRPr="00ED6726">
                    <w:rPr>
                      <w:rFonts w:cs="Arial"/>
                    </w:rPr>
                    <w:t>2.56</w:t>
                  </w:r>
                </w:p>
              </w:tc>
              <w:tc>
                <w:tcPr>
                  <w:tcW w:w="819" w:type="pct"/>
                </w:tcPr>
                <w:p w14:paraId="46373189" w14:textId="77777777" w:rsidR="0013706B" w:rsidRPr="00ED6726" w:rsidRDefault="0013706B" w:rsidP="00970710">
                  <w:pPr>
                    <w:pStyle w:val="TAC"/>
                    <w:rPr>
                      <w:rFonts w:cs="Arial"/>
                    </w:rPr>
                  </w:pPr>
                  <w:r w:rsidRPr="00ED6726">
                    <w:rPr>
                      <w:rFonts w:cs="Arial"/>
                      <w:lang w:eastAsia="ja-JP"/>
                    </w:rPr>
                    <w:t>≥</w:t>
                  </w:r>
                  <w:r w:rsidRPr="00ED6726">
                    <w:rPr>
                      <w:rFonts w:cs="Arial" w:hint="eastAsia"/>
                      <w:lang w:eastAsia="zh-CN"/>
                    </w:rPr>
                    <w:t>5.12 (4)</w:t>
                  </w:r>
                </w:p>
              </w:tc>
              <w:tc>
                <w:tcPr>
                  <w:tcW w:w="1905" w:type="pct"/>
                  <w:vMerge/>
                </w:tcPr>
                <w:p w14:paraId="4E741F66" w14:textId="77777777" w:rsidR="0013706B" w:rsidRPr="00ED6726" w:rsidRDefault="0013706B" w:rsidP="00970710">
                  <w:pPr>
                    <w:pStyle w:val="TOC1"/>
                    <w:widowControl/>
                    <w:tabs>
                      <w:tab w:val="clear" w:pos="9639"/>
                    </w:tabs>
                    <w:spacing w:before="0"/>
                    <w:ind w:left="0" w:right="0" w:firstLine="0"/>
                    <w:jc w:val="center"/>
                    <w:rPr>
                      <w:rFonts w:ascii="Arial" w:hAnsi="Arial" w:cs="Arial"/>
                      <w:snapToGrid w:val="0"/>
                      <w:sz w:val="18"/>
                      <w:szCs w:val="18"/>
                    </w:rPr>
                  </w:pPr>
                </w:p>
              </w:tc>
              <w:tc>
                <w:tcPr>
                  <w:tcW w:w="727" w:type="pct"/>
                </w:tcPr>
                <w:p w14:paraId="57E56299" w14:textId="77777777" w:rsidR="0013706B" w:rsidRPr="00ED6726" w:rsidRDefault="0013706B" w:rsidP="00970710">
                  <w:pPr>
                    <w:pStyle w:val="TAC"/>
                    <w:rPr>
                      <w:rFonts w:cs="Arial"/>
                      <w:snapToGrid w:val="0"/>
                    </w:rPr>
                  </w:pPr>
                  <w:r w:rsidRPr="00ED6726">
                    <w:rPr>
                      <w:rFonts w:cs="Arial"/>
                      <w:snapToGrid w:val="0"/>
                    </w:rPr>
                    <w:t>2.56 (1)</w:t>
                  </w:r>
                </w:p>
              </w:tc>
              <w:tc>
                <w:tcPr>
                  <w:tcW w:w="646" w:type="pct"/>
                </w:tcPr>
                <w:p w14:paraId="1604598E" w14:textId="77777777" w:rsidR="0013706B" w:rsidRPr="00ED6726" w:rsidRDefault="0013706B" w:rsidP="00970710">
                  <w:pPr>
                    <w:pStyle w:val="TAC"/>
                    <w:rPr>
                      <w:rFonts w:cs="Arial"/>
                      <w:snapToGrid w:val="0"/>
                    </w:rPr>
                  </w:pPr>
                  <w:r w:rsidRPr="00ED6726">
                    <w:rPr>
                      <w:rFonts w:cs="Arial"/>
                    </w:rPr>
                    <w:t>5.12 (2)</w:t>
                  </w:r>
                </w:p>
              </w:tc>
            </w:tr>
            <w:tr w:rsidR="0013706B" w:rsidRPr="00691C10" w14:paraId="28A1F634" w14:textId="77777777" w:rsidTr="00970710">
              <w:trPr>
                <w:cantSplit/>
                <w:jc w:val="center"/>
              </w:trPr>
              <w:tc>
                <w:tcPr>
                  <w:tcW w:w="5000" w:type="pct"/>
                  <w:gridSpan w:val="6"/>
                </w:tcPr>
                <w:p w14:paraId="6BE45826" w14:textId="77777777" w:rsidR="0013706B" w:rsidRPr="00691C10" w:rsidRDefault="0013706B" w:rsidP="00970710">
                  <w:pPr>
                    <w:pStyle w:val="TAC"/>
                    <w:jc w:val="left"/>
                    <w:rPr>
                      <w:rFonts w:cs="Arial"/>
                    </w:rPr>
                  </w:pPr>
                  <w:r w:rsidRPr="00691C10">
                    <w:rPr>
                      <w:rFonts w:cs="Arial"/>
                    </w:rPr>
                    <w:t xml:space="preserve">NOTE 1: The number of DRX cycles in this table is given for </w:t>
                  </w:r>
                  <w:r w:rsidRPr="00D14A92">
                    <w:rPr>
                      <w:rFonts w:cs="Arial"/>
                      <w:highlight w:val="yellow"/>
                    </w:rPr>
                    <w:t>the</w:t>
                  </w:r>
                  <w:bookmarkStart w:id="4" w:name="_Hlk79055854"/>
                  <w:r w:rsidRPr="00D14A92">
                    <w:rPr>
                      <w:rFonts w:cs="Arial"/>
                      <w:highlight w:val="yellow"/>
                    </w:rPr>
                    <w:t xml:space="preserve"> DRX cycles within PTWs.</w:t>
                  </w:r>
                  <w:bookmarkEnd w:id="4"/>
                </w:p>
                <w:p w14:paraId="32169D6C" w14:textId="77777777" w:rsidR="0013706B" w:rsidRPr="00691C10" w:rsidRDefault="0013706B" w:rsidP="00970710">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w:t>
                  </w:r>
                  <w:r w:rsidRPr="00ED6726">
                    <w:rPr>
                      <w:rFonts w:cs="Arial"/>
                      <w:highlight w:val="yellow"/>
                    </w:rPr>
                    <w:t>TS 24.008</w:t>
                  </w:r>
                  <w:r w:rsidRPr="00691C10">
                    <w:rPr>
                      <w:rFonts w:cs="Arial"/>
                    </w:rPr>
                    <w:t xml:space="preserve"> [34].</w:t>
                  </w:r>
                </w:p>
              </w:tc>
            </w:tr>
          </w:tbl>
          <w:p w14:paraId="0147E578" w14:textId="77777777" w:rsidR="0013706B" w:rsidRPr="00ED6726" w:rsidRDefault="0013706B" w:rsidP="00970710">
            <w:pPr>
              <w:pStyle w:val="TH"/>
              <w:jc w:val="left"/>
            </w:pPr>
            <w:r w:rsidRPr="00691C10">
              <w:t>Measurements of int</w:t>
            </w:r>
            <w:r>
              <w:t>er</w:t>
            </w:r>
            <w:r w:rsidRPr="00691C10">
              <w:t>-frequency E-UTRAN cells</w:t>
            </w:r>
          </w:p>
          <w:p w14:paraId="3E3AE28B" w14:textId="77777777" w:rsidR="0013706B" w:rsidRPr="00ED6726" w:rsidRDefault="0013706B" w:rsidP="00970710">
            <w:pPr>
              <w:pStyle w:val="TH"/>
              <w:rPr>
                <w:b w:val="0"/>
              </w:rPr>
            </w:pPr>
            <w:r w:rsidRPr="00ED6726">
              <w:rPr>
                <w:b w:val="0"/>
              </w:rPr>
              <w:t>Table 4.2.2.4-2</w:t>
            </w:r>
            <w:bookmarkStart w:id="5" w:name="_Hlk79079680"/>
            <w:r w:rsidRPr="00ED6726">
              <w:rPr>
                <w:b w:val="0"/>
              </w:rPr>
              <w:t xml:space="preserve">: </w:t>
            </w:r>
            <w:proofErr w:type="spellStart"/>
            <w:proofErr w:type="gramStart"/>
            <w:r w:rsidRPr="00ED6726">
              <w:rPr>
                <w:b w:val="0"/>
              </w:rPr>
              <w:t>T</w:t>
            </w:r>
            <w:r w:rsidRPr="00ED6726">
              <w:rPr>
                <w:b w:val="0"/>
                <w:vertAlign w:val="subscript"/>
              </w:rPr>
              <w:t>detect,EUTRAN</w:t>
            </w:r>
            <w:proofErr w:type="gramEnd"/>
            <w:r w:rsidRPr="00ED6726">
              <w:rPr>
                <w:b w:val="0"/>
                <w:vertAlign w:val="subscript"/>
              </w:rPr>
              <w:t>_Inter</w:t>
            </w:r>
            <w:proofErr w:type="spellEnd"/>
            <w:r w:rsidRPr="00ED6726">
              <w:rPr>
                <w:b w:val="0"/>
                <w:vertAlign w:val="subscript"/>
              </w:rPr>
              <w:t>,</w:t>
            </w:r>
            <w:r w:rsidRPr="00ED6726">
              <w:rPr>
                <w:b w:val="0"/>
              </w:rPr>
              <w:t xml:space="preserve"> </w:t>
            </w:r>
            <w:proofErr w:type="spellStart"/>
            <w:r w:rsidRPr="00ED6726">
              <w:rPr>
                <w:b w:val="0"/>
              </w:rPr>
              <w:t>T</w:t>
            </w:r>
            <w:r w:rsidRPr="00ED6726">
              <w:rPr>
                <w:b w:val="0"/>
                <w:vertAlign w:val="subscript"/>
              </w:rPr>
              <w:t>measure,EUTRAN_Inter</w:t>
            </w:r>
            <w:proofErr w:type="spellEnd"/>
            <w:r w:rsidRPr="00ED6726">
              <w:rPr>
                <w:b w:val="0"/>
              </w:rPr>
              <w:t xml:space="preserve"> and </w:t>
            </w:r>
            <w:proofErr w:type="spellStart"/>
            <w:r w:rsidRPr="00ED6726">
              <w:rPr>
                <w:b w:val="0"/>
              </w:rPr>
              <w:t>T</w:t>
            </w:r>
            <w:r w:rsidRPr="00ED6726">
              <w:rPr>
                <w:b w:val="0"/>
                <w:vertAlign w:val="subscript"/>
              </w:rPr>
              <w:t>evaluate</w:t>
            </w:r>
            <w:proofErr w:type="spellEnd"/>
            <w:r w:rsidRPr="00ED6726">
              <w:rPr>
                <w:b w:val="0"/>
                <w:vertAlign w:val="subscript"/>
              </w:rPr>
              <w:t>, E-</w:t>
            </w:r>
            <w:proofErr w:type="spellStart"/>
            <w:r w:rsidRPr="00ED6726">
              <w:rPr>
                <w:b w:val="0"/>
                <w:vertAlign w:val="subscript"/>
              </w:rPr>
              <w:t>UTRAN_inter</w:t>
            </w:r>
            <w:proofErr w:type="spellEnd"/>
            <w:r w:rsidRPr="00ED6726">
              <w:rPr>
                <w:b w:val="0"/>
                <w:vertAlign w:val="subscript"/>
              </w:rPr>
              <w:t xml:space="preserve"> </w:t>
            </w:r>
            <w:bookmarkEnd w:id="5"/>
            <w:r w:rsidRPr="00ED6726">
              <w:rPr>
                <w:b w:val="0"/>
              </w:rPr>
              <w:t xml:space="preserve">for UE configured with </w:t>
            </w:r>
            <w:proofErr w:type="spellStart"/>
            <w:r w:rsidRPr="00ED6726">
              <w:rPr>
                <w:b w:val="0"/>
              </w:rPr>
              <w:t>eDRX_IDLE</w:t>
            </w:r>
            <w:proofErr w:type="spellEnd"/>
            <w:r w:rsidRPr="00ED6726">
              <w:rPr>
                <w:b w:val="0"/>
              </w:rPr>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07"/>
              <w:gridCol w:w="1088"/>
              <w:gridCol w:w="3784"/>
              <w:gridCol w:w="1627"/>
              <w:gridCol w:w="933"/>
            </w:tblGrid>
            <w:tr w:rsidR="0013706B" w:rsidRPr="00ED6726" w14:paraId="0C9A960C" w14:textId="77777777" w:rsidTr="0013706B">
              <w:trPr>
                <w:cantSplit/>
                <w:jc w:val="center"/>
              </w:trPr>
              <w:tc>
                <w:tcPr>
                  <w:tcW w:w="641" w:type="pct"/>
                </w:tcPr>
                <w:p w14:paraId="7411BFF1" w14:textId="77777777" w:rsidR="0013706B" w:rsidRPr="00ED6726" w:rsidRDefault="0013706B" w:rsidP="00970710">
                  <w:pPr>
                    <w:pStyle w:val="TAH"/>
                    <w:rPr>
                      <w:rFonts w:cs="v4.2.0"/>
                      <w:b w:val="0"/>
                    </w:rPr>
                  </w:pPr>
                  <w:proofErr w:type="spellStart"/>
                  <w:r w:rsidRPr="00ED6726">
                    <w:rPr>
                      <w:rFonts w:cs="v4.2.0"/>
                      <w:b w:val="0"/>
                    </w:rPr>
                    <w:t>eDRX_IDLE</w:t>
                  </w:r>
                  <w:proofErr w:type="spellEnd"/>
                  <w:r w:rsidRPr="00ED6726">
                    <w:rPr>
                      <w:rFonts w:cs="v4.2.0"/>
                      <w:b w:val="0"/>
                    </w:rPr>
                    <w:t xml:space="preserve"> cycle length [s]</w:t>
                  </w:r>
                </w:p>
              </w:tc>
              <w:tc>
                <w:tcPr>
                  <w:tcW w:w="379" w:type="pct"/>
                </w:tcPr>
                <w:p w14:paraId="67FD76DC" w14:textId="77777777" w:rsidR="0013706B" w:rsidRPr="00ED6726" w:rsidRDefault="0013706B" w:rsidP="00970710">
                  <w:pPr>
                    <w:pStyle w:val="TAH"/>
                    <w:rPr>
                      <w:rFonts w:cs="Arial"/>
                      <w:b w:val="0"/>
                      <w:snapToGrid w:val="0"/>
                    </w:rPr>
                  </w:pPr>
                  <w:r w:rsidRPr="00ED6726">
                    <w:rPr>
                      <w:rFonts w:cs="v4.2.0"/>
                      <w:b w:val="0"/>
                    </w:rPr>
                    <w:t>DRX cycle length [s]</w:t>
                  </w:r>
                </w:p>
              </w:tc>
              <w:tc>
                <w:tcPr>
                  <w:tcW w:w="583" w:type="pct"/>
                </w:tcPr>
                <w:p w14:paraId="01C5CEEF" w14:textId="77777777" w:rsidR="0013706B" w:rsidRPr="00ED6726" w:rsidRDefault="0013706B" w:rsidP="00970710">
                  <w:pPr>
                    <w:pStyle w:val="TAH"/>
                    <w:rPr>
                      <w:rFonts w:cs="v4.2.0"/>
                    </w:rPr>
                  </w:pPr>
                  <w:r w:rsidRPr="00ED6726">
                    <w:rPr>
                      <w:rFonts w:cs="v4.2.0"/>
                    </w:rPr>
                    <w:t>PTW length [s]</w:t>
                  </w:r>
                  <w:r w:rsidRPr="00ED6726">
                    <w:rPr>
                      <w:rFonts w:cs="v4.2.0" w:hint="eastAsia"/>
                      <w:lang w:eastAsia="zh-CN"/>
                    </w:rPr>
                    <w:t xml:space="preserve"> (</w:t>
                  </w:r>
                  <w:r w:rsidRPr="00ED6726">
                    <w:rPr>
                      <w:rFonts w:cs="Arial"/>
                      <w:bCs/>
                      <w:iCs/>
                      <w:lang w:eastAsia="ja-JP"/>
                    </w:rPr>
                    <w:t>number of 1.28s periods</w:t>
                  </w:r>
                  <w:r w:rsidRPr="00ED6726">
                    <w:rPr>
                      <w:rFonts w:cs="v4.2.0" w:hint="eastAsia"/>
                      <w:lang w:eastAsia="zh-CN"/>
                    </w:rPr>
                    <w:t>)</w:t>
                  </w:r>
                </w:p>
              </w:tc>
              <w:tc>
                <w:tcPr>
                  <w:tcW w:w="2027" w:type="pct"/>
                </w:tcPr>
                <w:p w14:paraId="1CA067B7" w14:textId="77777777" w:rsidR="0013706B" w:rsidRPr="00ED6726" w:rsidRDefault="0013706B" w:rsidP="00970710">
                  <w:pPr>
                    <w:pStyle w:val="TAH"/>
                    <w:rPr>
                      <w:rFonts w:cs="Arial"/>
                      <w:b w:val="0"/>
                    </w:rPr>
                  </w:pPr>
                  <w:proofErr w:type="spellStart"/>
                  <w:proofErr w:type="gramStart"/>
                  <w:r w:rsidRPr="00ED6726">
                    <w:rPr>
                      <w:rFonts w:cs="v4.2.0"/>
                      <w:b w:val="0"/>
                    </w:rPr>
                    <w:t>T</w:t>
                  </w:r>
                  <w:r w:rsidRPr="00ED6726">
                    <w:rPr>
                      <w:rFonts w:cs="v4.2.0"/>
                      <w:b w:val="0"/>
                      <w:vertAlign w:val="subscript"/>
                    </w:rPr>
                    <w:t>detect,EUTRAN</w:t>
                  </w:r>
                  <w:proofErr w:type="gramEnd"/>
                  <w:r w:rsidRPr="00ED6726">
                    <w:rPr>
                      <w:rFonts w:cs="v4.2.0"/>
                      <w:b w:val="0"/>
                      <w:vertAlign w:val="subscript"/>
                    </w:rPr>
                    <w:t>_Inter</w:t>
                  </w:r>
                  <w:proofErr w:type="spellEnd"/>
                  <w:r w:rsidRPr="00ED6726">
                    <w:rPr>
                      <w:rFonts w:cs="v4.2.0"/>
                      <w:b w:val="0"/>
                    </w:rPr>
                    <w:t xml:space="preserve"> [s] (number of DRX cycles)</w:t>
                  </w:r>
                </w:p>
              </w:tc>
              <w:tc>
                <w:tcPr>
                  <w:tcW w:w="871" w:type="pct"/>
                </w:tcPr>
                <w:p w14:paraId="50B7967F" w14:textId="77777777" w:rsidR="0013706B" w:rsidRPr="00ED6726" w:rsidRDefault="0013706B" w:rsidP="00970710">
                  <w:pPr>
                    <w:pStyle w:val="TAH"/>
                    <w:rPr>
                      <w:rFonts w:cs="Arial"/>
                      <w:b w:val="0"/>
                      <w:snapToGrid w:val="0"/>
                    </w:rPr>
                  </w:pPr>
                  <w:proofErr w:type="spellStart"/>
                  <w:proofErr w:type="gramStart"/>
                  <w:r w:rsidRPr="00ED6726">
                    <w:rPr>
                      <w:rFonts w:cs="v4.2.0"/>
                      <w:b w:val="0"/>
                    </w:rPr>
                    <w:t>T</w:t>
                  </w:r>
                  <w:r w:rsidRPr="00ED6726">
                    <w:rPr>
                      <w:rFonts w:cs="v4.2.0"/>
                      <w:b w:val="0"/>
                      <w:vertAlign w:val="subscript"/>
                    </w:rPr>
                    <w:t>measure,EUTRAN</w:t>
                  </w:r>
                  <w:proofErr w:type="gramEnd"/>
                  <w:r w:rsidRPr="00ED6726">
                    <w:rPr>
                      <w:rFonts w:cs="v4.2.0"/>
                      <w:b w:val="0"/>
                      <w:vertAlign w:val="subscript"/>
                    </w:rPr>
                    <w:t>_Inter</w:t>
                  </w:r>
                  <w:proofErr w:type="spellEnd"/>
                  <w:r w:rsidRPr="00ED6726">
                    <w:rPr>
                      <w:rFonts w:cs="v4.2.0"/>
                      <w:b w:val="0"/>
                    </w:rPr>
                    <w:t xml:space="preserve"> [s] (number of DRX cycles)</w:t>
                  </w:r>
                </w:p>
              </w:tc>
              <w:tc>
                <w:tcPr>
                  <w:tcW w:w="500" w:type="pct"/>
                </w:tcPr>
                <w:p w14:paraId="2E156DC4" w14:textId="77777777" w:rsidR="0013706B" w:rsidRPr="00ED6726" w:rsidRDefault="0013706B" w:rsidP="00970710">
                  <w:pPr>
                    <w:pStyle w:val="TAH"/>
                    <w:rPr>
                      <w:rFonts w:cs="Arial"/>
                      <w:b w:val="0"/>
                      <w:vertAlign w:val="subscript"/>
                    </w:rPr>
                  </w:pPr>
                  <w:proofErr w:type="spellStart"/>
                  <w:proofErr w:type="gramStart"/>
                  <w:r w:rsidRPr="00ED6726">
                    <w:rPr>
                      <w:rFonts w:cs="v4.2.0"/>
                      <w:b w:val="0"/>
                    </w:rPr>
                    <w:t>T</w:t>
                  </w:r>
                  <w:r w:rsidRPr="00ED6726">
                    <w:rPr>
                      <w:rFonts w:cs="v4.2.0"/>
                      <w:b w:val="0"/>
                      <w:vertAlign w:val="subscript"/>
                    </w:rPr>
                    <w:t>evaluate,E</w:t>
                  </w:r>
                  <w:proofErr w:type="gramEnd"/>
                  <w:r w:rsidRPr="00ED6726">
                    <w:rPr>
                      <w:rFonts w:cs="v4.2.0"/>
                      <w:b w:val="0"/>
                      <w:vertAlign w:val="subscript"/>
                    </w:rPr>
                    <w:t>-UTRAN_inter</w:t>
                  </w:r>
                  <w:proofErr w:type="spellEnd"/>
                </w:p>
                <w:p w14:paraId="0720B3B3" w14:textId="77777777" w:rsidR="0013706B" w:rsidRPr="00ED6726" w:rsidRDefault="0013706B" w:rsidP="00970710">
                  <w:pPr>
                    <w:pStyle w:val="TAH"/>
                    <w:rPr>
                      <w:rFonts w:cs="Arial"/>
                      <w:b w:val="0"/>
                    </w:rPr>
                  </w:pPr>
                  <w:r w:rsidRPr="00ED6726">
                    <w:rPr>
                      <w:rFonts w:cs="Arial"/>
                      <w:b w:val="0"/>
                    </w:rPr>
                    <w:t>[s] (number of DRX cycles)</w:t>
                  </w:r>
                </w:p>
              </w:tc>
            </w:tr>
            <w:tr w:rsidR="0013706B" w:rsidRPr="00ED6726" w14:paraId="70263FB5" w14:textId="77777777" w:rsidTr="0013706B">
              <w:trPr>
                <w:cantSplit/>
                <w:jc w:val="center"/>
              </w:trPr>
              <w:tc>
                <w:tcPr>
                  <w:tcW w:w="641" w:type="pct"/>
                  <w:vMerge w:val="restart"/>
                </w:tcPr>
                <w:p w14:paraId="217B10CB" w14:textId="77777777" w:rsidR="0013706B" w:rsidRPr="00ED6726" w:rsidRDefault="0013706B" w:rsidP="00970710">
                  <w:pPr>
                    <w:pStyle w:val="TAC"/>
                    <w:rPr>
                      <w:rFonts w:cs="Arial"/>
                    </w:rPr>
                  </w:pPr>
                  <w:r w:rsidRPr="00ED6726">
                    <w:rPr>
                      <w:rFonts w:cs="Arial"/>
                    </w:rPr>
                    <w:t xml:space="preserve">5.12 ≤ </w:t>
                  </w:r>
                  <w:proofErr w:type="spellStart"/>
                  <w:r w:rsidRPr="00ED6726">
                    <w:rPr>
                      <w:rFonts w:cs="Arial"/>
                    </w:rPr>
                    <w:t>eDRX_IDLE</w:t>
                  </w:r>
                  <w:proofErr w:type="spellEnd"/>
                  <w:r w:rsidRPr="00ED6726">
                    <w:rPr>
                      <w:rFonts w:cs="Arial"/>
                    </w:rPr>
                    <w:t xml:space="preserve"> cycle length ≤ 2621.44</w:t>
                  </w:r>
                </w:p>
              </w:tc>
              <w:tc>
                <w:tcPr>
                  <w:tcW w:w="379" w:type="pct"/>
                </w:tcPr>
                <w:p w14:paraId="09400BB3" w14:textId="77777777" w:rsidR="0013706B" w:rsidRPr="00ED6726" w:rsidRDefault="0013706B" w:rsidP="00970710">
                  <w:pPr>
                    <w:pStyle w:val="TAC"/>
                    <w:rPr>
                      <w:rFonts w:cs="Arial"/>
                      <w:snapToGrid w:val="0"/>
                    </w:rPr>
                  </w:pPr>
                  <w:r w:rsidRPr="00ED6726">
                    <w:rPr>
                      <w:rFonts w:cs="Arial"/>
                    </w:rPr>
                    <w:t>0.32</w:t>
                  </w:r>
                </w:p>
              </w:tc>
              <w:tc>
                <w:tcPr>
                  <w:tcW w:w="583" w:type="pct"/>
                </w:tcPr>
                <w:p w14:paraId="790D7E3B" w14:textId="77777777" w:rsidR="0013706B" w:rsidRPr="00ED6726" w:rsidRDefault="0013706B" w:rsidP="00970710">
                  <w:pPr>
                    <w:pStyle w:val="TAC"/>
                    <w:rPr>
                      <w:rFonts w:cs="Arial"/>
                    </w:rPr>
                  </w:pPr>
                  <w:r w:rsidRPr="00ED6726">
                    <w:rPr>
                      <w:rFonts w:cs="Arial"/>
                    </w:rPr>
                    <w:t>≥1</w:t>
                  </w:r>
                  <w:r w:rsidRPr="00ED6726">
                    <w:rPr>
                      <w:rFonts w:cs="Arial" w:hint="eastAsia"/>
                      <w:lang w:eastAsia="zh-CN"/>
                    </w:rPr>
                    <w:t>.28 (1)</w:t>
                  </w:r>
                </w:p>
              </w:tc>
              <w:tc>
                <w:tcPr>
                  <w:tcW w:w="2027" w:type="pct"/>
                  <w:vMerge w:val="restart"/>
                </w:tcPr>
                <w:p w14:paraId="15B0A415" w14:textId="77777777" w:rsidR="0013706B" w:rsidRPr="00ED6726" w:rsidRDefault="0013706B" w:rsidP="00970710">
                  <w:pPr>
                    <w:pStyle w:val="TOC1"/>
                    <w:spacing w:before="0"/>
                    <w:ind w:left="0" w:right="0" w:firstLine="0"/>
                    <w:jc w:val="center"/>
                    <w:rPr>
                      <w:rFonts w:ascii="Arial" w:hAnsi="Arial" w:cs="Arial"/>
                      <w:sz w:val="18"/>
                      <w:szCs w:val="18"/>
                    </w:rPr>
                  </w:pPr>
                  <w:r w:rsidRPr="00ED6726">
                    <w:rPr>
                      <w:rFonts w:ascii="Arial" w:hAnsi="Arial" w:cs="Arial"/>
                      <w:position w:val="-32"/>
                      <w:sz w:val="18"/>
                      <w:szCs w:val="18"/>
                    </w:rPr>
                    <w:object w:dxaOrig="5539" w:dyaOrig="760" w14:anchorId="022370D9">
                      <v:shape id="_x0000_i1026" type="#_x0000_t75" style="width:178.2pt;height:31.2pt" o:ole="">
                        <v:imagedata r:id="rId10" o:title=""/>
                      </v:shape>
                      <o:OLEObject Type="Embed" ProgID="Equation.3" ShapeID="_x0000_i1026" DrawAspect="Content" ObjectID="_1689780380" r:id="rId11"/>
                    </w:object>
                  </w:r>
                </w:p>
                <w:p w14:paraId="34937CD7" w14:textId="77777777" w:rsidR="0013706B" w:rsidRPr="00ED6726" w:rsidRDefault="0013706B" w:rsidP="00970710">
                  <w:pPr>
                    <w:pStyle w:val="TOC1"/>
                    <w:spacing w:before="0"/>
                    <w:ind w:left="0" w:right="0" w:firstLine="0"/>
                    <w:jc w:val="center"/>
                    <w:rPr>
                      <w:rFonts w:ascii="Arial" w:hAnsi="Arial" w:cs="Arial"/>
                      <w:snapToGrid w:val="0"/>
                      <w:sz w:val="18"/>
                      <w:szCs w:val="18"/>
                    </w:rPr>
                  </w:pPr>
                  <w:r w:rsidRPr="00ED6726">
                    <w:rPr>
                      <w:rFonts w:ascii="Arial" w:hAnsi="Arial" w:cs="Arial"/>
                      <w:sz w:val="18"/>
                      <w:szCs w:val="18"/>
                    </w:rPr>
                    <w:t>(23)</w:t>
                  </w:r>
                </w:p>
              </w:tc>
              <w:tc>
                <w:tcPr>
                  <w:tcW w:w="871" w:type="pct"/>
                </w:tcPr>
                <w:p w14:paraId="19291B53" w14:textId="77777777" w:rsidR="0013706B" w:rsidRPr="00ED6726" w:rsidRDefault="0013706B" w:rsidP="00970710">
                  <w:pPr>
                    <w:keepNext/>
                    <w:keepLines/>
                    <w:spacing w:after="0"/>
                    <w:jc w:val="center"/>
                    <w:rPr>
                      <w:rFonts w:ascii="Arial" w:hAnsi="Arial" w:cs="Arial"/>
                      <w:snapToGrid w:val="0"/>
                      <w:sz w:val="18"/>
                      <w:szCs w:val="18"/>
                    </w:rPr>
                  </w:pPr>
                  <w:r w:rsidRPr="00ED6726">
                    <w:rPr>
                      <w:rFonts w:ascii="Arial" w:hAnsi="Arial" w:cs="Arial"/>
                      <w:snapToGrid w:val="0"/>
                      <w:sz w:val="18"/>
                      <w:szCs w:val="18"/>
                    </w:rPr>
                    <w:t>0.32 (1)</w:t>
                  </w:r>
                </w:p>
              </w:tc>
              <w:tc>
                <w:tcPr>
                  <w:tcW w:w="500" w:type="pct"/>
                </w:tcPr>
                <w:p w14:paraId="590A031C" w14:textId="77777777" w:rsidR="0013706B" w:rsidRPr="00ED6726" w:rsidRDefault="0013706B" w:rsidP="00970710">
                  <w:pPr>
                    <w:pStyle w:val="TAC"/>
                    <w:rPr>
                      <w:rFonts w:cs="Arial"/>
                      <w:snapToGrid w:val="0"/>
                    </w:rPr>
                  </w:pPr>
                  <w:r w:rsidRPr="00ED6726">
                    <w:rPr>
                      <w:rFonts w:cs="Arial"/>
                      <w:snapToGrid w:val="0"/>
                    </w:rPr>
                    <w:t>0.64 (2)</w:t>
                  </w:r>
                </w:p>
              </w:tc>
            </w:tr>
            <w:tr w:rsidR="0013706B" w:rsidRPr="00691C10" w14:paraId="6338F21B" w14:textId="77777777" w:rsidTr="0013706B">
              <w:trPr>
                <w:cantSplit/>
                <w:jc w:val="center"/>
              </w:trPr>
              <w:tc>
                <w:tcPr>
                  <w:tcW w:w="641" w:type="pct"/>
                  <w:vMerge/>
                </w:tcPr>
                <w:p w14:paraId="0666EA3C" w14:textId="77777777" w:rsidR="0013706B" w:rsidRPr="00691C10" w:rsidRDefault="0013706B" w:rsidP="00970710">
                  <w:pPr>
                    <w:pStyle w:val="TAC"/>
                    <w:rPr>
                      <w:rFonts w:cs="Arial"/>
                    </w:rPr>
                  </w:pPr>
                </w:p>
              </w:tc>
              <w:tc>
                <w:tcPr>
                  <w:tcW w:w="379" w:type="pct"/>
                </w:tcPr>
                <w:p w14:paraId="3534AD6E" w14:textId="77777777" w:rsidR="0013706B" w:rsidRPr="00691C10" w:rsidRDefault="0013706B" w:rsidP="00970710">
                  <w:pPr>
                    <w:pStyle w:val="TAC"/>
                    <w:rPr>
                      <w:rFonts w:cs="Arial"/>
                      <w:snapToGrid w:val="0"/>
                    </w:rPr>
                  </w:pPr>
                  <w:r w:rsidRPr="00691C10">
                    <w:rPr>
                      <w:rFonts w:cs="Arial"/>
                    </w:rPr>
                    <w:t>0.64</w:t>
                  </w:r>
                </w:p>
              </w:tc>
              <w:tc>
                <w:tcPr>
                  <w:tcW w:w="583" w:type="pct"/>
                </w:tcPr>
                <w:p w14:paraId="40EE2030" w14:textId="77777777" w:rsidR="0013706B" w:rsidRPr="00691C10" w:rsidRDefault="0013706B" w:rsidP="00970710">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027" w:type="pct"/>
                  <w:vMerge/>
                </w:tcPr>
                <w:p w14:paraId="0A55B95E" w14:textId="77777777" w:rsidR="0013706B" w:rsidRPr="00691C10" w:rsidRDefault="0013706B" w:rsidP="00970710">
                  <w:pPr>
                    <w:pStyle w:val="TOC1"/>
                    <w:spacing w:before="0"/>
                    <w:ind w:left="0" w:right="0"/>
                    <w:jc w:val="center"/>
                    <w:rPr>
                      <w:rFonts w:ascii="Arial" w:hAnsi="Arial" w:cs="Arial"/>
                      <w:snapToGrid w:val="0"/>
                      <w:sz w:val="18"/>
                      <w:szCs w:val="18"/>
                    </w:rPr>
                  </w:pPr>
                </w:p>
              </w:tc>
              <w:tc>
                <w:tcPr>
                  <w:tcW w:w="871" w:type="pct"/>
                </w:tcPr>
                <w:p w14:paraId="15B4FC28" w14:textId="77777777" w:rsidR="0013706B" w:rsidRPr="00691C10" w:rsidRDefault="0013706B" w:rsidP="00970710">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500" w:type="pct"/>
                </w:tcPr>
                <w:p w14:paraId="5B3A3610" w14:textId="77777777" w:rsidR="0013706B" w:rsidRPr="00691C10" w:rsidRDefault="0013706B" w:rsidP="00970710">
                  <w:pPr>
                    <w:pStyle w:val="TAC"/>
                    <w:rPr>
                      <w:rFonts w:cs="Arial"/>
                      <w:snapToGrid w:val="0"/>
                    </w:rPr>
                  </w:pPr>
                  <w:r w:rsidRPr="00691C10">
                    <w:rPr>
                      <w:rFonts w:cs="Arial"/>
                      <w:snapToGrid w:val="0"/>
                    </w:rPr>
                    <w:t>1.28 (2)</w:t>
                  </w:r>
                </w:p>
              </w:tc>
            </w:tr>
            <w:tr w:rsidR="0013706B" w:rsidRPr="00691C10" w14:paraId="2B849D51" w14:textId="77777777" w:rsidTr="0013706B">
              <w:trPr>
                <w:cantSplit/>
                <w:jc w:val="center"/>
              </w:trPr>
              <w:tc>
                <w:tcPr>
                  <w:tcW w:w="641" w:type="pct"/>
                  <w:vMerge/>
                </w:tcPr>
                <w:p w14:paraId="1AACDE09" w14:textId="77777777" w:rsidR="0013706B" w:rsidRPr="00691C10" w:rsidRDefault="0013706B" w:rsidP="00970710">
                  <w:pPr>
                    <w:pStyle w:val="TAC"/>
                    <w:rPr>
                      <w:rFonts w:cs="Arial"/>
                    </w:rPr>
                  </w:pPr>
                </w:p>
              </w:tc>
              <w:tc>
                <w:tcPr>
                  <w:tcW w:w="379" w:type="pct"/>
                </w:tcPr>
                <w:p w14:paraId="74CECC25" w14:textId="77777777" w:rsidR="0013706B" w:rsidRPr="00691C10" w:rsidRDefault="0013706B" w:rsidP="00970710">
                  <w:pPr>
                    <w:pStyle w:val="TAC"/>
                    <w:rPr>
                      <w:rFonts w:cs="Arial"/>
                      <w:snapToGrid w:val="0"/>
                    </w:rPr>
                  </w:pPr>
                  <w:r w:rsidRPr="00691C10">
                    <w:rPr>
                      <w:rFonts w:cs="Arial"/>
                    </w:rPr>
                    <w:t>1.28</w:t>
                  </w:r>
                </w:p>
              </w:tc>
              <w:tc>
                <w:tcPr>
                  <w:tcW w:w="583" w:type="pct"/>
                </w:tcPr>
                <w:p w14:paraId="3C7A8F38" w14:textId="77777777" w:rsidR="0013706B" w:rsidRPr="00691C10" w:rsidRDefault="0013706B" w:rsidP="00970710">
                  <w:pPr>
                    <w:pStyle w:val="TAC"/>
                    <w:rPr>
                      <w:rFonts w:cs="Arial"/>
                    </w:rPr>
                  </w:pPr>
                  <w:r w:rsidRPr="00691C10">
                    <w:rPr>
                      <w:rFonts w:cs="Arial"/>
                      <w:lang w:eastAsia="ja-JP"/>
                    </w:rPr>
                    <w:t>≥</w:t>
                  </w:r>
                  <w:r w:rsidRPr="00691C10">
                    <w:rPr>
                      <w:rFonts w:cs="Arial" w:hint="eastAsia"/>
                      <w:lang w:eastAsia="zh-CN"/>
                    </w:rPr>
                    <w:t>2.56 (2)</w:t>
                  </w:r>
                </w:p>
              </w:tc>
              <w:tc>
                <w:tcPr>
                  <w:tcW w:w="2027" w:type="pct"/>
                  <w:vMerge/>
                </w:tcPr>
                <w:p w14:paraId="44D520D9" w14:textId="77777777" w:rsidR="0013706B" w:rsidRPr="00691C10" w:rsidRDefault="0013706B" w:rsidP="00970710">
                  <w:pPr>
                    <w:pStyle w:val="TOC1"/>
                    <w:spacing w:before="0"/>
                    <w:ind w:left="0" w:right="0"/>
                    <w:jc w:val="center"/>
                    <w:rPr>
                      <w:rFonts w:ascii="Arial" w:hAnsi="Arial" w:cs="Arial"/>
                      <w:snapToGrid w:val="0"/>
                      <w:sz w:val="18"/>
                      <w:szCs w:val="18"/>
                    </w:rPr>
                  </w:pPr>
                </w:p>
              </w:tc>
              <w:tc>
                <w:tcPr>
                  <w:tcW w:w="871" w:type="pct"/>
                </w:tcPr>
                <w:p w14:paraId="3F5A05F1" w14:textId="77777777" w:rsidR="0013706B" w:rsidRPr="00691C10" w:rsidRDefault="0013706B" w:rsidP="00970710">
                  <w:pPr>
                    <w:pStyle w:val="TAC"/>
                    <w:rPr>
                      <w:rFonts w:cs="Arial"/>
                      <w:snapToGrid w:val="0"/>
                    </w:rPr>
                  </w:pPr>
                  <w:r w:rsidRPr="00691C10">
                    <w:rPr>
                      <w:rFonts w:cs="Arial"/>
                      <w:snapToGrid w:val="0"/>
                    </w:rPr>
                    <w:t>1.28 (1)</w:t>
                  </w:r>
                </w:p>
              </w:tc>
              <w:tc>
                <w:tcPr>
                  <w:tcW w:w="500" w:type="pct"/>
                </w:tcPr>
                <w:p w14:paraId="7BA2B19C" w14:textId="77777777" w:rsidR="0013706B" w:rsidRPr="00691C10" w:rsidRDefault="0013706B" w:rsidP="00970710">
                  <w:pPr>
                    <w:pStyle w:val="TAC"/>
                    <w:rPr>
                      <w:rFonts w:cs="Arial"/>
                      <w:snapToGrid w:val="0"/>
                    </w:rPr>
                  </w:pPr>
                  <w:r w:rsidRPr="00691C10">
                    <w:rPr>
                      <w:rFonts w:cs="Arial"/>
                      <w:snapToGrid w:val="0"/>
                    </w:rPr>
                    <w:t>2.56 (2)</w:t>
                  </w:r>
                </w:p>
              </w:tc>
            </w:tr>
            <w:tr w:rsidR="0013706B" w:rsidRPr="00691C10" w14:paraId="571BC915" w14:textId="77777777" w:rsidTr="0013706B">
              <w:trPr>
                <w:cantSplit/>
                <w:jc w:val="center"/>
              </w:trPr>
              <w:tc>
                <w:tcPr>
                  <w:tcW w:w="641" w:type="pct"/>
                  <w:vMerge/>
                </w:tcPr>
                <w:p w14:paraId="1993F8C8" w14:textId="77777777" w:rsidR="0013706B" w:rsidRPr="00691C10" w:rsidRDefault="0013706B" w:rsidP="00970710">
                  <w:pPr>
                    <w:pStyle w:val="TAC"/>
                    <w:rPr>
                      <w:rFonts w:cs="Arial"/>
                    </w:rPr>
                  </w:pPr>
                </w:p>
              </w:tc>
              <w:tc>
                <w:tcPr>
                  <w:tcW w:w="379" w:type="pct"/>
                </w:tcPr>
                <w:p w14:paraId="5CBBC7A7" w14:textId="77777777" w:rsidR="0013706B" w:rsidRPr="00691C10" w:rsidRDefault="0013706B" w:rsidP="00970710">
                  <w:pPr>
                    <w:pStyle w:val="TAC"/>
                    <w:rPr>
                      <w:rFonts w:cs="Arial"/>
                      <w:snapToGrid w:val="0"/>
                    </w:rPr>
                  </w:pPr>
                  <w:r w:rsidRPr="00691C10">
                    <w:rPr>
                      <w:rFonts w:cs="Arial"/>
                    </w:rPr>
                    <w:t>2.56</w:t>
                  </w:r>
                </w:p>
              </w:tc>
              <w:tc>
                <w:tcPr>
                  <w:tcW w:w="583" w:type="pct"/>
                </w:tcPr>
                <w:p w14:paraId="2AE737F2" w14:textId="77777777" w:rsidR="0013706B" w:rsidRPr="00691C10" w:rsidRDefault="0013706B" w:rsidP="00970710">
                  <w:pPr>
                    <w:pStyle w:val="TAC"/>
                    <w:rPr>
                      <w:rFonts w:cs="Arial"/>
                    </w:rPr>
                  </w:pPr>
                  <w:r w:rsidRPr="00691C10">
                    <w:rPr>
                      <w:rFonts w:cs="Arial"/>
                      <w:lang w:eastAsia="ja-JP"/>
                    </w:rPr>
                    <w:t>≥</w:t>
                  </w:r>
                  <w:r w:rsidRPr="00691C10">
                    <w:rPr>
                      <w:rFonts w:cs="Arial" w:hint="eastAsia"/>
                      <w:lang w:eastAsia="zh-CN"/>
                    </w:rPr>
                    <w:t>5.12 (4)</w:t>
                  </w:r>
                </w:p>
              </w:tc>
              <w:tc>
                <w:tcPr>
                  <w:tcW w:w="2027" w:type="pct"/>
                  <w:vMerge/>
                </w:tcPr>
                <w:p w14:paraId="035A166F" w14:textId="77777777" w:rsidR="0013706B" w:rsidRPr="00691C10" w:rsidRDefault="0013706B" w:rsidP="00970710">
                  <w:pPr>
                    <w:pStyle w:val="TOC1"/>
                    <w:widowControl/>
                    <w:tabs>
                      <w:tab w:val="clear" w:pos="9639"/>
                    </w:tabs>
                    <w:spacing w:before="0"/>
                    <w:ind w:left="0" w:right="0" w:firstLine="0"/>
                    <w:jc w:val="center"/>
                    <w:rPr>
                      <w:rFonts w:ascii="Arial" w:hAnsi="Arial" w:cs="Arial"/>
                      <w:snapToGrid w:val="0"/>
                      <w:sz w:val="18"/>
                      <w:szCs w:val="18"/>
                    </w:rPr>
                  </w:pPr>
                </w:p>
              </w:tc>
              <w:tc>
                <w:tcPr>
                  <w:tcW w:w="871" w:type="pct"/>
                </w:tcPr>
                <w:p w14:paraId="321B59CC" w14:textId="77777777" w:rsidR="0013706B" w:rsidRPr="00691C10" w:rsidRDefault="0013706B" w:rsidP="00970710">
                  <w:pPr>
                    <w:pStyle w:val="TAC"/>
                    <w:rPr>
                      <w:rFonts w:cs="Arial"/>
                      <w:snapToGrid w:val="0"/>
                    </w:rPr>
                  </w:pPr>
                  <w:r w:rsidRPr="00691C10">
                    <w:rPr>
                      <w:rFonts w:cs="Arial"/>
                      <w:snapToGrid w:val="0"/>
                    </w:rPr>
                    <w:t>2.56 (1)</w:t>
                  </w:r>
                </w:p>
              </w:tc>
              <w:tc>
                <w:tcPr>
                  <w:tcW w:w="500" w:type="pct"/>
                </w:tcPr>
                <w:p w14:paraId="5E50A6CC" w14:textId="77777777" w:rsidR="0013706B" w:rsidRPr="00691C10" w:rsidRDefault="0013706B" w:rsidP="00970710">
                  <w:pPr>
                    <w:pStyle w:val="TAC"/>
                    <w:rPr>
                      <w:rFonts w:cs="Arial"/>
                      <w:snapToGrid w:val="0"/>
                    </w:rPr>
                  </w:pPr>
                  <w:r w:rsidRPr="00691C10">
                    <w:rPr>
                      <w:rFonts w:cs="Arial"/>
                    </w:rPr>
                    <w:t>5.12 (2)</w:t>
                  </w:r>
                </w:p>
              </w:tc>
            </w:tr>
            <w:tr w:rsidR="0013706B" w:rsidRPr="00691C10" w14:paraId="747DFE4D" w14:textId="77777777" w:rsidTr="00970710">
              <w:trPr>
                <w:cantSplit/>
                <w:jc w:val="center"/>
              </w:trPr>
              <w:tc>
                <w:tcPr>
                  <w:tcW w:w="5000" w:type="pct"/>
                  <w:gridSpan w:val="6"/>
                </w:tcPr>
                <w:p w14:paraId="5FFE16D3" w14:textId="77777777" w:rsidR="0013706B" w:rsidRPr="00691C10" w:rsidRDefault="0013706B" w:rsidP="00970710">
                  <w:pPr>
                    <w:pStyle w:val="TAC"/>
                    <w:jc w:val="left"/>
                    <w:rPr>
                      <w:rFonts w:cs="Arial"/>
                    </w:rPr>
                  </w:pPr>
                  <w:r w:rsidRPr="00691C10">
                    <w:rPr>
                      <w:rFonts w:cs="Arial"/>
                    </w:rPr>
                    <w:t xml:space="preserve">NOTE 1: The number of DRX cycles in this table is given for </w:t>
                  </w:r>
                  <w:r w:rsidRPr="0016699B">
                    <w:rPr>
                      <w:rFonts w:cs="Arial"/>
                      <w:highlight w:val="yellow"/>
                    </w:rPr>
                    <w:t>the DRX cycles within PTWs.</w:t>
                  </w:r>
                </w:p>
                <w:p w14:paraId="31BE8195" w14:textId="77777777" w:rsidR="0013706B" w:rsidRPr="00691C10" w:rsidRDefault="0013706B" w:rsidP="00970710">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w:t>
                  </w:r>
                  <w:r w:rsidRPr="00ED6726">
                    <w:rPr>
                      <w:rFonts w:cs="Arial"/>
                      <w:highlight w:val="yellow"/>
                    </w:rPr>
                    <w:t>TS 24.008</w:t>
                  </w:r>
                  <w:r w:rsidRPr="00691C10">
                    <w:rPr>
                      <w:rFonts w:cs="Arial"/>
                    </w:rPr>
                    <w:t xml:space="preserve"> [34].</w:t>
                  </w:r>
                </w:p>
              </w:tc>
            </w:tr>
          </w:tbl>
          <w:p w14:paraId="2091D3A0" w14:textId="77777777" w:rsidR="0013706B" w:rsidRPr="00ED6726" w:rsidRDefault="0013706B" w:rsidP="00970710">
            <w:pPr>
              <w:rPr>
                <w:rFonts w:eastAsia="等线" w:cs="v4.2.0"/>
                <w:lang w:eastAsia="zh-CN"/>
              </w:rPr>
            </w:pPr>
          </w:p>
        </w:tc>
      </w:tr>
    </w:tbl>
    <w:p w14:paraId="3E03B330" w14:textId="77777777" w:rsidR="00ED6726" w:rsidRPr="00691C10" w:rsidRDefault="00ED6726" w:rsidP="00ED6726">
      <w:pPr>
        <w:rPr>
          <w:rFonts w:cs="v4.2.0"/>
        </w:rPr>
      </w:pPr>
    </w:p>
    <w:p w14:paraId="01533767" w14:textId="598E2F37" w:rsidR="00326ECF" w:rsidRPr="00313248" w:rsidRDefault="00C07101" w:rsidP="00326ECF">
      <w:pPr>
        <w:overflowPunct w:val="0"/>
        <w:autoSpaceDE w:val="0"/>
        <w:autoSpaceDN w:val="0"/>
        <w:adjustRightInd w:val="0"/>
        <w:spacing w:after="120"/>
        <w:jc w:val="both"/>
        <w:textAlignment w:val="baseline"/>
        <w:rPr>
          <w:rFonts w:eastAsia="等线"/>
          <w:lang w:eastAsia="zh-CN"/>
        </w:rPr>
      </w:pPr>
      <w:r>
        <w:rPr>
          <w:rFonts w:eastAsia="等线"/>
          <w:lang w:eastAsia="zh-CN"/>
        </w:rPr>
        <w:t xml:space="preserve">Besides, </w:t>
      </w:r>
      <w:r w:rsidR="00860186" w:rsidRPr="00313248">
        <w:rPr>
          <w:rFonts w:eastAsia="等线"/>
          <w:lang w:eastAsia="zh-CN"/>
        </w:rPr>
        <w:t>RAN4</w:t>
      </w:r>
      <w:r w:rsidR="006A51A6">
        <w:rPr>
          <w:rFonts w:eastAsia="等线"/>
          <w:lang w:eastAsia="zh-CN"/>
        </w:rPr>
        <w:t xml:space="preserve"> needs</w:t>
      </w:r>
      <w:r w:rsidR="00860186" w:rsidRPr="00313248">
        <w:rPr>
          <w:rFonts w:eastAsia="等线"/>
          <w:lang w:eastAsia="zh-CN"/>
        </w:rPr>
        <w:t xml:space="preserve"> to define t</w:t>
      </w:r>
      <w:r w:rsidR="00773743" w:rsidRPr="00313248">
        <w:rPr>
          <w:rFonts w:eastAsia="等线"/>
          <w:lang w:eastAsia="zh-CN"/>
        </w:rPr>
        <w:t>he</w:t>
      </w:r>
      <w:r w:rsidR="00773743" w:rsidRPr="00313248">
        <w:t xml:space="preserve"> transition</w:t>
      </w:r>
      <w:r w:rsidR="00773743" w:rsidRPr="00313248">
        <w:rPr>
          <w:rFonts w:eastAsia="等线"/>
          <w:lang w:eastAsia="zh-CN"/>
        </w:rPr>
        <w:t xml:space="preserve"> requirements</w:t>
      </w:r>
      <w:r w:rsidR="00326ECF" w:rsidRPr="00313248">
        <w:rPr>
          <w:rFonts w:eastAsia="等线"/>
          <w:lang w:eastAsia="zh-CN"/>
        </w:rPr>
        <w:t xml:space="preserve">. The state of UE should be identified, e.g., UE being configured with </w:t>
      </w:r>
      <w:proofErr w:type="spellStart"/>
      <w:r w:rsidR="00326ECF" w:rsidRPr="00313248">
        <w:rPr>
          <w:rFonts w:eastAsia="等线"/>
          <w:lang w:eastAsia="zh-CN"/>
        </w:rPr>
        <w:t>eDRX</w:t>
      </w:r>
      <w:proofErr w:type="spellEnd"/>
      <w:r w:rsidR="00326ECF" w:rsidRPr="00313248">
        <w:rPr>
          <w:rFonts w:eastAsia="等线"/>
          <w:lang w:eastAsia="zh-CN"/>
        </w:rPr>
        <w:t xml:space="preserve">, </w:t>
      </w:r>
      <w:r w:rsidR="003E0D13" w:rsidRPr="00313248">
        <w:rPr>
          <w:rFonts w:eastAsia="等线"/>
          <w:lang w:eastAsia="zh-CN"/>
        </w:rPr>
        <w:t xml:space="preserve">UE being configured with </w:t>
      </w:r>
      <w:proofErr w:type="spellStart"/>
      <w:r w:rsidR="00326ECF" w:rsidRPr="00313248">
        <w:rPr>
          <w:rFonts w:eastAsia="等线"/>
          <w:lang w:eastAsia="zh-CN"/>
        </w:rPr>
        <w:t>eDRX_IDLE</w:t>
      </w:r>
      <w:proofErr w:type="spellEnd"/>
      <w:r w:rsidR="00326ECF" w:rsidRPr="00313248">
        <w:rPr>
          <w:rFonts w:eastAsia="等线"/>
          <w:lang w:eastAsia="zh-CN"/>
        </w:rPr>
        <w:t xml:space="preserve"> cycle, changing </w:t>
      </w:r>
      <w:proofErr w:type="spellStart"/>
      <w:r w:rsidR="00326ECF" w:rsidRPr="00313248">
        <w:rPr>
          <w:rFonts w:eastAsia="等线"/>
          <w:lang w:eastAsia="zh-CN"/>
        </w:rPr>
        <w:t>eDRX_IDLE</w:t>
      </w:r>
      <w:proofErr w:type="spellEnd"/>
      <w:r w:rsidR="00326ECF" w:rsidRPr="00313248">
        <w:rPr>
          <w:rFonts w:eastAsia="等线"/>
          <w:lang w:eastAsia="zh-CN"/>
        </w:rPr>
        <w:t xml:space="preserve"> cycle length, or changing PTW configuration. </w:t>
      </w:r>
    </w:p>
    <w:p w14:paraId="27131942" w14:textId="3EB637A2" w:rsidR="00326ECF" w:rsidRPr="003E0D13" w:rsidRDefault="00313248" w:rsidP="001E5453">
      <w:pPr>
        <w:overflowPunct w:val="0"/>
        <w:autoSpaceDE w:val="0"/>
        <w:autoSpaceDN w:val="0"/>
        <w:adjustRightInd w:val="0"/>
        <w:spacing w:after="120"/>
        <w:jc w:val="both"/>
        <w:textAlignment w:val="baseline"/>
        <w:rPr>
          <w:rFonts w:eastAsia="等线"/>
          <w:lang w:eastAsia="zh-CN"/>
        </w:rPr>
      </w:pPr>
      <w:r w:rsidRPr="00313248">
        <w:t>In general, the conclusion can be reused that the less stringent requirement of the two requirements corresponding to the first state and the second state during t</w:t>
      </w:r>
      <w:r w:rsidR="00326ECF" w:rsidRPr="00313248">
        <w:rPr>
          <w:rFonts w:eastAsia="等线"/>
          <w:lang w:eastAsia="zh-CN"/>
        </w:rPr>
        <w:t>he transi</w:t>
      </w:r>
      <w:r w:rsidRPr="00313248">
        <w:rPr>
          <w:rFonts w:eastAsia="等线"/>
          <w:lang w:eastAsia="zh-CN"/>
        </w:rPr>
        <w:t>tion time interval.</w:t>
      </w:r>
      <w:r w:rsidRPr="00313248">
        <w:t xml:space="preserve"> After the transition time interval, the UE has to meet the requirement corresponding to the second state.</w:t>
      </w:r>
    </w:p>
    <w:p w14:paraId="668E7DF0" w14:textId="0F3B04A6" w:rsidR="001E5453" w:rsidRPr="003E0D13" w:rsidRDefault="001E5453" w:rsidP="00B20C1B">
      <w:pPr>
        <w:pStyle w:val="Proposal"/>
        <w:numPr>
          <w:ilvl w:val="0"/>
          <w:numId w:val="0"/>
        </w:numPr>
        <w:tabs>
          <w:tab w:val="clear" w:pos="1701"/>
        </w:tabs>
        <w:rPr>
          <w:rFonts w:eastAsia="MS Mincho"/>
          <w:b w:val="0"/>
          <w:lang w:eastAsia="en-US"/>
        </w:rPr>
      </w:pPr>
      <w:r w:rsidRPr="00B20C1B">
        <w:rPr>
          <w:rFonts w:ascii="Times New Roman" w:eastAsia="等线" w:hAnsi="Times New Roman" w:hint="eastAsia"/>
          <w:bCs w:val="0"/>
          <w:sz w:val="21"/>
          <w:lang w:val="en-US"/>
        </w:rPr>
        <w:t>P</w:t>
      </w:r>
      <w:r w:rsidRPr="00B20C1B">
        <w:rPr>
          <w:rFonts w:ascii="Times New Roman" w:eastAsia="等线" w:hAnsi="Times New Roman"/>
          <w:bCs w:val="0"/>
          <w:sz w:val="21"/>
          <w:lang w:val="en-US"/>
        </w:rPr>
        <w:t xml:space="preserve">roposal </w:t>
      </w:r>
      <w:r w:rsidR="00B20C1B">
        <w:rPr>
          <w:rFonts w:ascii="Times New Roman" w:eastAsia="等线" w:hAnsi="Times New Roman"/>
          <w:bCs w:val="0"/>
          <w:sz w:val="21"/>
          <w:lang w:val="en-US"/>
        </w:rPr>
        <w:t>6</w:t>
      </w:r>
      <w:r w:rsidRPr="00B20C1B">
        <w:rPr>
          <w:rFonts w:ascii="Times New Roman" w:eastAsia="等线" w:hAnsi="Times New Roman"/>
          <w:bCs w:val="0"/>
          <w:sz w:val="21"/>
          <w:lang w:val="en-US"/>
        </w:rPr>
        <w:t xml:space="preserve">: Define the requirements for </w:t>
      </w:r>
      <w:r w:rsidR="0013706B" w:rsidRPr="00B20C1B">
        <w:rPr>
          <w:rFonts w:ascii="Times New Roman" w:eastAsia="等线" w:hAnsi="Times New Roman"/>
          <w:bCs w:val="0"/>
          <w:sz w:val="21"/>
          <w:lang w:val="en-US"/>
        </w:rPr>
        <w:t xml:space="preserve">transition </w:t>
      </w:r>
      <w:r w:rsidR="003E0D13" w:rsidRPr="00B20C1B">
        <w:rPr>
          <w:rFonts w:ascii="Times New Roman" w:eastAsia="等线" w:hAnsi="Times New Roman"/>
          <w:bCs w:val="0"/>
          <w:sz w:val="21"/>
          <w:lang w:val="en-US"/>
        </w:rPr>
        <w:t>between</w:t>
      </w:r>
      <w:r w:rsidR="0013706B" w:rsidRPr="00B20C1B">
        <w:rPr>
          <w:rFonts w:ascii="Times New Roman" w:eastAsia="等线" w:hAnsi="Times New Roman"/>
          <w:bCs w:val="0"/>
          <w:sz w:val="21"/>
          <w:lang w:val="en-US"/>
        </w:rPr>
        <w:t xml:space="preserve"> different </w:t>
      </w:r>
      <w:r w:rsidR="003E0D13" w:rsidRPr="00B20C1B">
        <w:rPr>
          <w:rFonts w:ascii="Times New Roman" w:eastAsia="等线" w:hAnsi="Times New Roman"/>
          <w:bCs w:val="0"/>
          <w:sz w:val="21"/>
          <w:lang w:val="en-US"/>
        </w:rPr>
        <w:t>states.</w:t>
      </w:r>
    </w:p>
    <w:p w14:paraId="21BF0336" w14:textId="22F9B66B" w:rsidR="00A32F61" w:rsidRDefault="00C632CC" w:rsidP="00A32F61">
      <w:pPr>
        <w:pStyle w:val="1"/>
        <w:rPr>
          <w:lang w:val="en-US"/>
        </w:rPr>
      </w:pPr>
      <w:r>
        <w:rPr>
          <w:lang w:val="en-US"/>
        </w:rPr>
        <w:t>Conclusion</w:t>
      </w:r>
    </w:p>
    <w:p w14:paraId="52981731" w14:textId="77777777" w:rsidR="003E0D13" w:rsidRPr="00DE7010" w:rsidRDefault="003E0D13" w:rsidP="003E0D13">
      <w:pPr>
        <w:overflowPunct w:val="0"/>
        <w:autoSpaceDE w:val="0"/>
        <w:autoSpaceDN w:val="0"/>
        <w:adjustRightInd w:val="0"/>
        <w:spacing w:after="120"/>
        <w:jc w:val="both"/>
        <w:textAlignment w:val="baseline"/>
        <w:rPr>
          <w:b/>
          <w:lang w:val="en-US"/>
        </w:rPr>
      </w:pPr>
      <w:r>
        <w:rPr>
          <w:b/>
          <w:lang w:val="en-US"/>
        </w:rPr>
        <w:t>Proposal 1</w:t>
      </w:r>
      <w:r w:rsidRPr="009E65F9">
        <w:rPr>
          <w:b/>
          <w:lang w:val="en-US"/>
        </w:rPr>
        <w:t xml:space="preserve">: </w:t>
      </w:r>
      <w:proofErr w:type="spellStart"/>
      <w:r>
        <w:rPr>
          <w:b/>
          <w:lang w:val="en-US"/>
        </w:rPr>
        <w:t>e</w:t>
      </w:r>
      <w:r w:rsidRPr="009E65F9">
        <w:rPr>
          <w:b/>
          <w:lang w:val="en-US"/>
        </w:rPr>
        <w:t>DRX</w:t>
      </w:r>
      <w:proofErr w:type="spellEnd"/>
      <w:r w:rsidRPr="009E65F9">
        <w:rPr>
          <w:b/>
          <w:lang w:val="en-US"/>
        </w:rPr>
        <w:t xml:space="preserve"> enhancements </w:t>
      </w:r>
      <w:r>
        <w:rPr>
          <w:b/>
          <w:lang w:val="en-US"/>
        </w:rPr>
        <w:t>have</w:t>
      </w:r>
      <w:r w:rsidRPr="009E65F9">
        <w:rPr>
          <w:b/>
          <w:lang w:val="en-US"/>
        </w:rPr>
        <w:t xml:space="preserve"> impact </w:t>
      </w:r>
      <w:r>
        <w:rPr>
          <w:b/>
          <w:lang w:val="en-US"/>
        </w:rPr>
        <w:t xml:space="preserve">on </w:t>
      </w:r>
      <w:r w:rsidRPr="009E65F9">
        <w:rPr>
          <w:b/>
          <w:lang w:val="en-US"/>
        </w:rPr>
        <w:t xml:space="preserve">the cell (re)selection procedures for a </w:t>
      </w:r>
      <w:proofErr w:type="spellStart"/>
      <w:r w:rsidRPr="009E65F9">
        <w:rPr>
          <w:b/>
          <w:lang w:val="en-US"/>
        </w:rPr>
        <w:t>RedCap</w:t>
      </w:r>
      <w:proofErr w:type="spellEnd"/>
      <w:r w:rsidRPr="009E65F9">
        <w:rPr>
          <w:b/>
          <w:lang w:val="en-US"/>
        </w:rPr>
        <w:t xml:space="preserve"> UE</w:t>
      </w:r>
      <w:r>
        <w:rPr>
          <w:b/>
          <w:lang w:val="en-US"/>
        </w:rPr>
        <w:t xml:space="preserve"> in RRC-Idle and inactive, including measurements on </w:t>
      </w:r>
      <w:r w:rsidRPr="003E0D13">
        <w:rPr>
          <w:b/>
          <w:lang w:val="en-US"/>
        </w:rPr>
        <w:t>serving cell, intra-frequency and inter-frequency cells</w:t>
      </w:r>
      <w:r>
        <w:rPr>
          <w:b/>
          <w:lang w:val="en-US"/>
        </w:rPr>
        <w:t>.</w:t>
      </w:r>
    </w:p>
    <w:p w14:paraId="2CE5770B" w14:textId="77777777" w:rsidR="00B20C1B" w:rsidRPr="00B20C1B" w:rsidRDefault="00B20C1B" w:rsidP="00B20C1B">
      <w:pPr>
        <w:jc w:val="both"/>
        <w:rPr>
          <w:rFonts w:eastAsia="等线"/>
          <w:b/>
          <w:sz w:val="21"/>
          <w:lang w:val="en-US" w:eastAsia="zh-CN"/>
        </w:rPr>
      </w:pPr>
      <w:r w:rsidRPr="00B20C1B">
        <w:rPr>
          <w:rFonts w:eastAsia="等线" w:hint="eastAsia"/>
          <w:b/>
          <w:sz w:val="21"/>
          <w:lang w:val="en-US" w:eastAsia="zh-CN"/>
        </w:rPr>
        <w:t>P</w:t>
      </w:r>
      <w:r w:rsidRPr="00B20C1B">
        <w:rPr>
          <w:rFonts w:eastAsia="等线"/>
          <w:b/>
          <w:sz w:val="21"/>
          <w:lang w:val="en-US" w:eastAsia="zh-CN"/>
        </w:rPr>
        <w:t xml:space="preserve">roposal 2: </w:t>
      </w:r>
      <w:r w:rsidRPr="00B20C1B">
        <w:rPr>
          <w:rFonts w:eastAsia="等线" w:hint="eastAsia"/>
          <w:b/>
          <w:sz w:val="21"/>
          <w:lang w:val="en-US" w:eastAsia="zh-CN"/>
        </w:rPr>
        <w:t>For</w:t>
      </w:r>
      <w:r w:rsidRPr="00B20C1B">
        <w:rPr>
          <w:rFonts w:eastAsia="等线"/>
          <w:b/>
          <w:sz w:val="21"/>
          <w:lang w:val="en-US" w:eastAsia="zh-CN"/>
        </w:rPr>
        <w:t xml:space="preserve"> measurement and evaluation of NR serving cell, the requirements of LTE </w:t>
      </w:r>
      <w:proofErr w:type="spellStart"/>
      <w:r w:rsidRPr="00B20C1B">
        <w:rPr>
          <w:rFonts w:eastAsia="等线"/>
          <w:b/>
          <w:sz w:val="21"/>
          <w:lang w:val="en-US" w:eastAsia="zh-CN"/>
        </w:rPr>
        <w:t>eDRX</w:t>
      </w:r>
      <w:proofErr w:type="spellEnd"/>
      <w:r w:rsidRPr="00B20C1B">
        <w:rPr>
          <w:rFonts w:eastAsia="等线"/>
          <w:b/>
          <w:sz w:val="21"/>
          <w:lang w:val="en-US" w:eastAsia="zh-CN"/>
        </w:rPr>
        <w:t xml:space="preserve"> can be referred as baseline for Redcap UE.</w:t>
      </w:r>
    </w:p>
    <w:p w14:paraId="39CFFD11" w14:textId="0E9B49CB" w:rsidR="00B20C1B" w:rsidRPr="00B20C1B" w:rsidRDefault="00B20C1B" w:rsidP="00B20C1B">
      <w:pPr>
        <w:jc w:val="both"/>
        <w:rPr>
          <w:rFonts w:eastAsia="等线"/>
          <w:b/>
          <w:sz w:val="21"/>
          <w:lang w:val="en-US" w:eastAsia="zh-CN"/>
        </w:rPr>
      </w:pPr>
      <w:r w:rsidRPr="00B20C1B">
        <w:rPr>
          <w:rFonts w:eastAsia="等线" w:hint="eastAsia"/>
          <w:b/>
          <w:sz w:val="21"/>
          <w:lang w:val="en-US" w:eastAsia="zh-CN"/>
        </w:rPr>
        <w:t>P</w:t>
      </w:r>
      <w:r w:rsidRPr="00B20C1B">
        <w:rPr>
          <w:rFonts w:eastAsia="等线"/>
          <w:b/>
          <w:sz w:val="21"/>
          <w:lang w:val="en-US" w:eastAsia="zh-CN"/>
        </w:rPr>
        <w:t xml:space="preserve">roposal 3: </w:t>
      </w:r>
      <w:r w:rsidRPr="00B20C1B">
        <w:rPr>
          <w:rFonts w:eastAsia="等线" w:hint="eastAsia"/>
          <w:b/>
          <w:sz w:val="21"/>
          <w:lang w:val="en-US" w:eastAsia="zh-CN"/>
        </w:rPr>
        <w:t>For</w:t>
      </w:r>
      <w:r w:rsidRPr="00B20C1B">
        <w:rPr>
          <w:rFonts w:eastAsia="等线"/>
          <w:b/>
          <w:sz w:val="21"/>
          <w:lang w:val="en-US" w:eastAsia="zh-CN"/>
        </w:rPr>
        <w:t xml:space="preserve"> measurement on intra-frequency/inter-frequency cell, the requirements for different </w:t>
      </w:r>
      <w:r w:rsidR="00575DB1">
        <w:rPr>
          <w:rFonts w:eastAsia="等线" w:hint="eastAsia"/>
          <w:b/>
          <w:sz w:val="21"/>
          <w:lang w:val="en-US" w:eastAsia="zh-CN"/>
        </w:rPr>
        <w:t>range</w:t>
      </w:r>
      <w:r w:rsidR="00575DB1">
        <w:rPr>
          <w:rFonts w:eastAsia="等线"/>
          <w:b/>
          <w:sz w:val="21"/>
          <w:lang w:val="en-US" w:eastAsia="zh-CN"/>
        </w:rPr>
        <w:t xml:space="preserve"> </w:t>
      </w:r>
      <w:r w:rsidR="00575DB1">
        <w:rPr>
          <w:rFonts w:eastAsia="等线" w:hint="eastAsia"/>
          <w:b/>
          <w:sz w:val="21"/>
          <w:lang w:val="en-US" w:eastAsia="zh-CN"/>
        </w:rPr>
        <w:t>of</w:t>
      </w:r>
      <w:r w:rsidR="00575DB1" w:rsidRPr="00B20C1B">
        <w:rPr>
          <w:rFonts w:eastAsia="等线"/>
          <w:b/>
          <w:sz w:val="21"/>
          <w:lang w:val="en-US" w:eastAsia="zh-CN"/>
        </w:rPr>
        <w:t xml:space="preserve"> </w:t>
      </w:r>
      <w:r w:rsidRPr="00B20C1B">
        <w:rPr>
          <w:rFonts w:eastAsia="等线"/>
          <w:b/>
          <w:sz w:val="21"/>
          <w:lang w:val="en-US" w:eastAsia="zh-CN"/>
        </w:rPr>
        <w:t>DRX cycle length could be different for Redcap UE.</w:t>
      </w:r>
      <w:bookmarkStart w:id="6" w:name="_GoBack"/>
      <w:bookmarkEnd w:id="6"/>
    </w:p>
    <w:p w14:paraId="6E8F763C" w14:textId="378342FD" w:rsidR="00B20C1B" w:rsidRPr="0016699B" w:rsidRDefault="00B20C1B" w:rsidP="00B20C1B">
      <w:pPr>
        <w:pStyle w:val="Proposal"/>
        <w:numPr>
          <w:ilvl w:val="0"/>
          <w:numId w:val="0"/>
        </w:numPr>
        <w:tabs>
          <w:tab w:val="clear" w:pos="1701"/>
        </w:tabs>
        <w:rPr>
          <w:rFonts w:ascii="Times New Roman" w:eastAsia="等线" w:hAnsi="Times New Roman"/>
          <w:bCs w:val="0"/>
          <w:sz w:val="21"/>
          <w:lang w:val="en-US"/>
        </w:rPr>
      </w:pPr>
      <w:r w:rsidRPr="0016699B">
        <w:rPr>
          <w:rFonts w:ascii="Times New Roman" w:eastAsia="等线" w:hAnsi="Times New Roman" w:hint="eastAsia"/>
          <w:bCs w:val="0"/>
          <w:sz w:val="21"/>
          <w:lang w:val="en-US"/>
        </w:rPr>
        <w:t>Proposal</w:t>
      </w:r>
      <w:r w:rsidRPr="0016699B">
        <w:rPr>
          <w:rFonts w:ascii="Times New Roman" w:eastAsia="等线" w:hAnsi="Times New Roman"/>
          <w:bCs w:val="0"/>
          <w:sz w:val="21"/>
          <w:lang w:val="en-US"/>
        </w:rPr>
        <w:t xml:space="preserve"> </w:t>
      </w:r>
      <w:r>
        <w:rPr>
          <w:rFonts w:ascii="Times New Roman" w:eastAsia="等线" w:hAnsi="Times New Roman"/>
          <w:bCs w:val="0"/>
          <w:sz w:val="21"/>
          <w:lang w:val="en-US"/>
        </w:rPr>
        <w:t>4</w:t>
      </w:r>
      <w:r w:rsidRPr="0016699B">
        <w:rPr>
          <w:rFonts w:ascii="Times New Roman" w:eastAsia="等线" w:hAnsi="Times New Roman"/>
          <w:bCs w:val="0"/>
          <w:sz w:val="21"/>
          <w:lang w:val="en-US"/>
        </w:rPr>
        <w:t xml:space="preserve">: For measurements of intra-frequency and inter-frequency NR cells, both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 and PTW</w:t>
      </w:r>
      <w:r w:rsidR="00A4675D">
        <w:rPr>
          <w:rFonts w:ascii="Times New Roman" w:eastAsia="等线" w:hAnsi="Times New Roman"/>
          <w:bCs w:val="0"/>
          <w:sz w:val="21"/>
          <w:lang w:val="en-US"/>
        </w:rPr>
        <w:t>(s)</w:t>
      </w:r>
      <w:r w:rsidRPr="0016699B">
        <w:rPr>
          <w:rFonts w:ascii="Times New Roman" w:eastAsia="等线" w:hAnsi="Times New Roman"/>
          <w:bCs w:val="0"/>
          <w:sz w:val="21"/>
          <w:lang w:val="en-US"/>
        </w:rPr>
        <w:t xml:space="preserve"> should be considered</w:t>
      </w:r>
      <w:r>
        <w:rPr>
          <w:rFonts w:ascii="Times New Roman" w:eastAsia="等线" w:hAnsi="Times New Roman"/>
          <w:bCs w:val="0"/>
          <w:sz w:val="21"/>
          <w:lang w:val="en-US"/>
        </w:rPr>
        <w:t xml:space="preserve"> at least</w:t>
      </w:r>
      <w:r w:rsidRPr="0016699B">
        <w:rPr>
          <w:rFonts w:ascii="Times New Roman" w:eastAsia="等线" w:hAnsi="Times New Roman"/>
          <w:bCs w:val="0"/>
          <w:sz w:val="21"/>
          <w:lang w:val="en-US"/>
        </w:rPr>
        <w:t xml:space="preserve"> when </w:t>
      </w:r>
      <w:proofErr w:type="spellStart"/>
      <w:r w:rsidRPr="0016699B">
        <w:rPr>
          <w:rFonts w:ascii="Times New Roman" w:eastAsia="等线" w:hAnsi="Times New Roman" w:hint="eastAsia"/>
          <w:bCs w:val="0"/>
          <w:sz w:val="21"/>
          <w:lang w:val="en-US"/>
        </w:rPr>
        <w:t>eDRX</w:t>
      </w:r>
      <w:proofErr w:type="spellEnd"/>
      <w:r w:rsidRPr="0016699B">
        <w:rPr>
          <w:rFonts w:ascii="Times New Roman" w:eastAsia="等线" w:hAnsi="Times New Roman" w:hint="eastAsia"/>
          <w:bCs w:val="0"/>
          <w:sz w:val="21"/>
          <w:lang w:val="en-US"/>
        </w:rPr>
        <w:t xml:space="preserve"> </w:t>
      </w:r>
      <w:r w:rsidRPr="0016699B">
        <w:rPr>
          <w:rFonts w:ascii="Times New Roman" w:eastAsia="等线" w:hAnsi="Times New Roman"/>
          <w:bCs w:val="0"/>
          <w:sz w:val="21"/>
          <w:lang w:val="en-US"/>
        </w:rPr>
        <w:t>cycle length is longer than 10.24s.</w:t>
      </w:r>
    </w:p>
    <w:p w14:paraId="7543E2FD" w14:textId="77777777" w:rsidR="00B20C1B" w:rsidRPr="0016699B" w:rsidRDefault="00B20C1B" w:rsidP="00B20C1B">
      <w:pPr>
        <w:pStyle w:val="Proposal"/>
        <w:numPr>
          <w:ilvl w:val="0"/>
          <w:numId w:val="0"/>
        </w:numPr>
        <w:tabs>
          <w:tab w:val="clear" w:pos="1701"/>
        </w:tabs>
        <w:rPr>
          <w:rFonts w:ascii="Times New Roman" w:eastAsia="等线" w:hAnsi="Times New Roman"/>
          <w:bCs w:val="0"/>
          <w:sz w:val="21"/>
          <w:lang w:val="en-US"/>
        </w:rPr>
      </w:pPr>
      <w:r w:rsidRPr="0016699B">
        <w:rPr>
          <w:rFonts w:ascii="Times New Roman" w:eastAsia="等线" w:hAnsi="Times New Roman" w:hint="eastAsia"/>
          <w:bCs w:val="0"/>
          <w:sz w:val="21"/>
          <w:lang w:val="en-US"/>
        </w:rPr>
        <w:lastRenderedPageBreak/>
        <w:t>P</w:t>
      </w:r>
      <w:r w:rsidRPr="0016699B">
        <w:rPr>
          <w:rFonts w:ascii="Times New Roman" w:eastAsia="等线" w:hAnsi="Times New Roman"/>
          <w:bCs w:val="0"/>
          <w:sz w:val="21"/>
          <w:lang w:val="en-US"/>
        </w:rPr>
        <w:t xml:space="preserve">roposal </w:t>
      </w:r>
      <w:r>
        <w:rPr>
          <w:rFonts w:ascii="Times New Roman" w:eastAsia="等线" w:hAnsi="Times New Roman"/>
          <w:bCs w:val="0"/>
          <w:sz w:val="21"/>
          <w:lang w:val="en-US"/>
        </w:rPr>
        <w:t>5</w:t>
      </w:r>
      <w:r w:rsidRPr="0016699B">
        <w:rPr>
          <w:rFonts w:ascii="Times New Roman" w:eastAsia="等线" w:hAnsi="Times New Roman"/>
          <w:bCs w:val="0"/>
          <w:sz w:val="21"/>
          <w:lang w:val="en-US"/>
        </w:rPr>
        <w:t xml:space="preserve">: RAN4 to consider the maximum length of the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 when UE was configured with multiple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w:t>
      </w:r>
    </w:p>
    <w:p w14:paraId="6ABCADD8" w14:textId="67AFA26D" w:rsidR="00A36603" w:rsidRPr="00F63E92" w:rsidRDefault="00B20C1B" w:rsidP="00F63E92">
      <w:pPr>
        <w:pStyle w:val="Proposal"/>
        <w:numPr>
          <w:ilvl w:val="0"/>
          <w:numId w:val="0"/>
        </w:numPr>
        <w:tabs>
          <w:tab w:val="clear" w:pos="1701"/>
        </w:tabs>
        <w:rPr>
          <w:rFonts w:eastAsia="MS Mincho"/>
          <w:b w:val="0"/>
          <w:lang w:eastAsia="en-US"/>
        </w:rPr>
      </w:pPr>
      <w:r w:rsidRPr="00B20C1B">
        <w:rPr>
          <w:rFonts w:ascii="Times New Roman" w:eastAsia="等线" w:hAnsi="Times New Roman" w:hint="eastAsia"/>
          <w:bCs w:val="0"/>
          <w:sz w:val="21"/>
          <w:lang w:val="en-US"/>
        </w:rPr>
        <w:t>P</w:t>
      </w:r>
      <w:r w:rsidRPr="00B20C1B">
        <w:rPr>
          <w:rFonts w:ascii="Times New Roman" w:eastAsia="等线" w:hAnsi="Times New Roman"/>
          <w:bCs w:val="0"/>
          <w:sz w:val="21"/>
          <w:lang w:val="en-US"/>
        </w:rPr>
        <w:t xml:space="preserve">roposal </w:t>
      </w:r>
      <w:r>
        <w:rPr>
          <w:rFonts w:ascii="Times New Roman" w:eastAsia="等线" w:hAnsi="Times New Roman"/>
          <w:bCs w:val="0"/>
          <w:sz w:val="21"/>
          <w:lang w:val="en-US"/>
        </w:rPr>
        <w:t>6</w:t>
      </w:r>
      <w:r w:rsidRPr="00B20C1B">
        <w:rPr>
          <w:rFonts w:ascii="Times New Roman" w:eastAsia="等线" w:hAnsi="Times New Roman"/>
          <w:bCs w:val="0"/>
          <w:sz w:val="21"/>
          <w:lang w:val="en-US"/>
        </w:rPr>
        <w:t>: Define the requirements for transition between different states.</w:t>
      </w:r>
    </w:p>
    <w:p w14:paraId="0C633F9D" w14:textId="386D47EE" w:rsidR="00797CE5" w:rsidRDefault="00797CE5" w:rsidP="006050F7">
      <w:pPr>
        <w:pStyle w:val="1"/>
        <w:numPr>
          <w:ilvl w:val="0"/>
          <w:numId w:val="0"/>
        </w:numPr>
        <w:rPr>
          <w:lang w:val="en-US"/>
        </w:rPr>
      </w:pPr>
      <w:r>
        <w:rPr>
          <w:lang w:val="en-US"/>
        </w:rPr>
        <w:t>References</w:t>
      </w:r>
    </w:p>
    <w:p w14:paraId="11B6BB53" w14:textId="108F3F51" w:rsidR="00A717C4" w:rsidRDefault="0045046B" w:rsidP="00300266">
      <w:pPr>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10918</w:t>
      </w:r>
      <w:r w:rsidR="00DB48B2">
        <w:rPr>
          <w:lang w:val="en-US"/>
        </w:rPr>
        <w:t>, “</w:t>
      </w:r>
      <w:r w:rsidR="00641096" w:rsidRPr="00641096">
        <w:rPr>
          <w:lang w:val="en-US"/>
        </w:rPr>
        <w:t>Revised WID on support of reduced capability NR devices</w:t>
      </w:r>
      <w:r w:rsidR="00DB48B2">
        <w:rPr>
          <w:lang w:val="en-US"/>
        </w:rPr>
        <w:t>”</w:t>
      </w:r>
      <w:r w:rsidR="006E6AA3">
        <w:rPr>
          <w:lang w:val="en-US"/>
        </w:rPr>
        <w:t xml:space="preserve">, </w:t>
      </w:r>
      <w:r w:rsidR="00761F96" w:rsidRPr="00761F96">
        <w:rPr>
          <w:lang w:val="en-US"/>
        </w:rPr>
        <w:t>Nokia, Ericsson</w:t>
      </w:r>
      <w:r w:rsidR="00167E4C">
        <w:rPr>
          <w:lang w:val="en-US"/>
        </w:rPr>
        <w:t xml:space="preserve">, </w:t>
      </w:r>
      <w:r w:rsidR="00992FE2">
        <w:rPr>
          <w:lang w:val="en-US"/>
        </w:rPr>
        <w:t>RAN#91e</w:t>
      </w:r>
    </w:p>
    <w:p w14:paraId="627CBD59" w14:textId="39FD7675" w:rsidR="00473C21" w:rsidRDefault="00F90FFD" w:rsidP="00300266">
      <w:pPr>
        <w:rPr>
          <w:lang w:val="en-US"/>
        </w:rPr>
      </w:pPr>
      <w:r>
        <w:rPr>
          <w:lang w:val="en-US"/>
        </w:rPr>
        <w:t xml:space="preserve">[2] R4-2108359, </w:t>
      </w:r>
      <w:r w:rsidRPr="00F90FFD">
        <w:rPr>
          <w:lang w:val="en-US"/>
        </w:rPr>
        <w:t xml:space="preserve">WF on </w:t>
      </w:r>
      <w:proofErr w:type="spellStart"/>
      <w:r w:rsidRPr="00F90FFD">
        <w:rPr>
          <w:lang w:val="en-US"/>
        </w:rPr>
        <w:t>RedCap</w:t>
      </w:r>
      <w:proofErr w:type="spellEnd"/>
      <w:r w:rsidRPr="00F90FFD">
        <w:rPr>
          <w:lang w:val="en-US"/>
        </w:rPr>
        <w:t xml:space="preserve"> RRM requirements</w:t>
      </w:r>
      <w:r>
        <w:rPr>
          <w:lang w:val="en-US"/>
        </w:rPr>
        <w:t>, RAN4#99e</w:t>
      </w:r>
    </w:p>
    <w:sectPr w:rsidR="00473C21" w:rsidSect="00571A0A">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E48A6" w14:textId="77777777" w:rsidR="00626B74" w:rsidRDefault="00626B74">
      <w:r>
        <w:separator/>
      </w:r>
    </w:p>
  </w:endnote>
  <w:endnote w:type="continuationSeparator" w:id="0">
    <w:p w14:paraId="1FF871D5" w14:textId="77777777" w:rsidR="00626B74" w:rsidRDefault="00626B74">
      <w:r>
        <w:continuationSeparator/>
      </w:r>
    </w:p>
  </w:endnote>
  <w:endnote w:type="continuationNotice" w:id="1">
    <w:p w14:paraId="7062CA90" w14:textId="77777777" w:rsidR="00626B74" w:rsidRDefault="00626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932AC" w14:textId="77777777" w:rsidR="00626B74" w:rsidRDefault="00626B74">
      <w:r>
        <w:separator/>
      </w:r>
    </w:p>
  </w:footnote>
  <w:footnote w:type="continuationSeparator" w:id="0">
    <w:p w14:paraId="4433FF2C" w14:textId="77777777" w:rsidR="00626B74" w:rsidRDefault="00626B74">
      <w:r>
        <w:continuationSeparator/>
      </w:r>
    </w:p>
  </w:footnote>
  <w:footnote w:type="continuationNotice" w:id="1">
    <w:p w14:paraId="03276AB4" w14:textId="77777777" w:rsidR="00626B74" w:rsidRDefault="00626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2202"/>
        </w:tabs>
        <w:ind w:left="220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317BCD"/>
    <w:multiLevelType w:val="hybridMultilevel"/>
    <w:tmpl w:val="59C684AE"/>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80006DF"/>
    <w:multiLevelType w:val="hybridMultilevel"/>
    <w:tmpl w:val="B44C8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1"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2"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1932CF"/>
    <w:multiLevelType w:val="hybridMultilevel"/>
    <w:tmpl w:val="FA60F8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20"/>
  </w:num>
  <w:num w:numId="4">
    <w:abstractNumId w:val="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8"/>
  </w:num>
  <w:num w:numId="8">
    <w:abstractNumId w:val="9"/>
  </w:num>
  <w:num w:numId="9">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14"/>
  </w:num>
  <w:num w:numId="13">
    <w:abstractNumId w:val="2"/>
  </w:num>
  <w:num w:numId="14">
    <w:abstractNumId w:val="16"/>
  </w:num>
  <w:num w:numId="15">
    <w:abstractNumId w:val="8"/>
  </w:num>
  <w:num w:numId="16">
    <w:abstractNumId w:val="4"/>
  </w:num>
  <w:num w:numId="17">
    <w:abstractNumId w:val="8"/>
  </w:num>
  <w:num w:numId="18">
    <w:abstractNumId w:val="10"/>
  </w:num>
  <w:num w:numId="19">
    <w:abstractNumId w:val="7"/>
  </w:num>
  <w:num w:numId="20">
    <w:abstractNumId w:val="15"/>
  </w:num>
  <w:num w:numId="21">
    <w:abstractNumId w:val="12"/>
  </w:num>
  <w:num w:numId="22">
    <w:abstractNumId w:val="13"/>
  </w:num>
  <w:num w:numId="23">
    <w:abstractNumId w:val="19"/>
  </w:num>
  <w:num w:numId="2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06B"/>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14"/>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699B"/>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34"/>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8F3"/>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372"/>
    <w:rsid w:val="001E3571"/>
    <w:rsid w:val="001E3ECE"/>
    <w:rsid w:val="001E432B"/>
    <w:rsid w:val="001E443A"/>
    <w:rsid w:val="001E4EF2"/>
    <w:rsid w:val="001E52E9"/>
    <w:rsid w:val="001E537A"/>
    <w:rsid w:val="001E5453"/>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543"/>
    <w:rsid w:val="001F161C"/>
    <w:rsid w:val="001F174E"/>
    <w:rsid w:val="001F1AFB"/>
    <w:rsid w:val="001F1E8A"/>
    <w:rsid w:val="001F229B"/>
    <w:rsid w:val="001F2584"/>
    <w:rsid w:val="001F2871"/>
    <w:rsid w:val="001F2BBC"/>
    <w:rsid w:val="001F2C22"/>
    <w:rsid w:val="001F2D45"/>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EBE"/>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191"/>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3D9"/>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248"/>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6EC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21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2"/>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7A1"/>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D13"/>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E41"/>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A90"/>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DB1"/>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6B74"/>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389"/>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1A6"/>
    <w:rsid w:val="006A5467"/>
    <w:rsid w:val="006A549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160"/>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88"/>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43"/>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1B1B"/>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61F"/>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186"/>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B58"/>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5D1"/>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1FD1"/>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75D"/>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04F"/>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2C0"/>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193"/>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51F"/>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795"/>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1B"/>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D79"/>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5167"/>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623"/>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101"/>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9E3"/>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8B7"/>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22"/>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5DC"/>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3F6"/>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010"/>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26"/>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74"/>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3E92"/>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A8F"/>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AC"/>
    <w:rsid w:val="00FC49B4"/>
    <w:rsid w:val="00FC502D"/>
    <w:rsid w:val="00FC50AA"/>
    <w:rsid w:val="00FC53B4"/>
    <w:rsid w:val="00FC580D"/>
    <w:rsid w:val="00FC5AA5"/>
    <w:rsid w:val="00FC5C8E"/>
    <w:rsid w:val="00FC5DA2"/>
    <w:rsid w:val="00FC6030"/>
    <w:rsid w:val="00FC62F4"/>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basedOn w:val="a"/>
    <w:uiPriority w:val="34"/>
    <w:qFormat/>
    <w:rsid w:val="00D6696D"/>
    <w:pPr>
      <w:spacing w:after="0"/>
      <w:ind w:left="720"/>
      <w:contextualSpacing/>
    </w:pPr>
    <w:rPr>
      <w:rFonts w:eastAsia="Times New Roman"/>
      <w:sz w:val="24"/>
      <w:szCs w:val="24"/>
      <w:lang w:val="en-US"/>
    </w:rPr>
  </w:style>
  <w:style w:type="paragraph" w:styleId="afc">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afd">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num" w:pos="851"/>
        <w:tab w:val="num" w:pos="1800"/>
      </w:tabs>
      <w:overflowPunct w:val="0"/>
      <w:autoSpaceDE w:val="0"/>
      <w:autoSpaceDN w:val="0"/>
      <w:adjustRightInd w:val="0"/>
      <w:ind w:left="1800" w:hanging="851"/>
      <w:textAlignment w:val="baseline"/>
    </w:pPr>
    <w:rPr>
      <w:lang w:eastAsia="en-GB"/>
    </w:rPr>
  </w:style>
  <w:style w:type="character" w:styleId="afe">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roposal">
    <w:name w:val="Proposal"/>
    <w:basedOn w:val="a"/>
    <w:link w:val="ProposalChar"/>
    <w:qFormat/>
    <w:rsid w:val="001E5453"/>
    <w:pPr>
      <w:numPr>
        <w:numId w:val="15"/>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ProposalChar">
    <w:name w:val="Proposal Char"/>
    <w:link w:val="Proposal"/>
    <w:rsid w:val="001E5453"/>
    <w:rPr>
      <w:rFonts w:ascii="Arial" w:eastAsia="宋体"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574A-1A06-4678-9B93-DE39376F5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358</TotalTime>
  <Pages>4</Pages>
  <Words>1495</Words>
  <Characters>8525</Characters>
  <Application>Microsoft Office Word</Application>
  <DocSecurity>0</DocSecurity>
  <Lines>71</Lines>
  <Paragraphs>19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9</cp:revision>
  <cp:lastPrinted>2009-04-22T21:01:00Z</cp:lastPrinted>
  <dcterms:created xsi:type="dcterms:W3CDTF">2021-08-03T10:52:00Z</dcterms:created>
  <dcterms:modified xsi:type="dcterms:W3CDTF">2021-08-06T10:40:00Z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